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2EB" w:rsidRPr="000D7441" w:rsidRDefault="00281808">
      <w:pPr>
        <w:rPr>
          <w:b/>
          <w:sz w:val="36"/>
          <w:szCs w:val="36"/>
        </w:rPr>
      </w:pPr>
      <w:r w:rsidRPr="000D7441">
        <w:rPr>
          <w:b/>
          <w:sz w:val="36"/>
          <w:szCs w:val="36"/>
        </w:rPr>
        <w:t>2017… HET JAAR VAN DE VERKIEZINGEN</w:t>
      </w:r>
    </w:p>
    <w:p w:rsidR="00F92088" w:rsidRDefault="00F92088" w:rsidP="00671F00"/>
    <w:tbl>
      <w:tblPr>
        <w:tblStyle w:val="Tabelraster"/>
        <w:tblW w:w="0" w:type="auto"/>
        <w:tblLook w:val="04A0" w:firstRow="1" w:lastRow="0" w:firstColumn="1" w:lastColumn="0" w:noHBand="0" w:noVBand="1"/>
      </w:tblPr>
      <w:tblGrid>
        <w:gridCol w:w="4531"/>
      </w:tblGrid>
      <w:tr w:rsidR="00F92088" w:rsidRPr="00F92088" w:rsidTr="00F92088">
        <w:tc>
          <w:tcPr>
            <w:tcW w:w="4531" w:type="dxa"/>
          </w:tcPr>
          <w:p w:rsidR="00F92088" w:rsidRPr="00F92088" w:rsidRDefault="00F92088" w:rsidP="00F23198">
            <w:pPr>
              <w:rPr>
                <w:b/>
                <w:sz w:val="28"/>
                <w:szCs w:val="28"/>
              </w:rPr>
            </w:pPr>
            <w:r w:rsidRPr="00F92088">
              <w:rPr>
                <w:b/>
                <w:sz w:val="28"/>
                <w:szCs w:val="28"/>
              </w:rPr>
              <w:t>INDIENING VAN DE KANDIDATUREN</w:t>
            </w:r>
          </w:p>
        </w:tc>
      </w:tr>
    </w:tbl>
    <w:p w:rsidR="00F92088" w:rsidRDefault="00F92088" w:rsidP="00671F00"/>
    <w:p w:rsidR="00F92088" w:rsidRPr="00F92088" w:rsidRDefault="00F92088" w:rsidP="00671F00">
      <w:pPr>
        <w:rPr>
          <w:u w:val="single"/>
        </w:rPr>
      </w:pPr>
      <w:r w:rsidRPr="00F92088">
        <w:rPr>
          <w:b/>
          <w:u w:val="single"/>
        </w:rPr>
        <w:t>WIE MAG</w:t>
      </w:r>
      <w:r w:rsidRPr="00F92088">
        <w:rPr>
          <w:u w:val="single"/>
        </w:rPr>
        <w:t xml:space="preserve"> zijn kandidatuur </w:t>
      </w:r>
      <w:r w:rsidRPr="00F92088">
        <w:rPr>
          <w:b/>
          <w:u w:val="single"/>
        </w:rPr>
        <w:t>indienen</w:t>
      </w:r>
      <w:r w:rsidRPr="00F92088">
        <w:rPr>
          <w:u w:val="single"/>
        </w:rPr>
        <w:t>:</w:t>
      </w:r>
    </w:p>
    <w:p w:rsidR="00F92088" w:rsidRDefault="00F92088" w:rsidP="00671F00">
      <w:r>
        <w:t xml:space="preserve">Alle </w:t>
      </w:r>
      <w:r w:rsidRPr="0053243B">
        <w:rPr>
          <w:b/>
        </w:rPr>
        <w:t>meerderjarige</w:t>
      </w:r>
      <w:r>
        <w:t xml:space="preserve"> aangeslotenen </w:t>
      </w:r>
      <w:r w:rsidRPr="0053243B">
        <w:rPr>
          <w:b/>
        </w:rPr>
        <w:t>die op 01/01/2017 de leeftijd van 69 jaar NIET hebben bereikt</w:t>
      </w:r>
      <w:r>
        <w:t xml:space="preserve"> en </w:t>
      </w:r>
      <w:r w:rsidRPr="0053243B">
        <w:rPr>
          <w:b/>
        </w:rPr>
        <w:t>in het bezit zijn van een duivenliefhebberslidkaart 2017</w:t>
      </w:r>
      <w:r>
        <w:t>. Zij dienen regelmatig aan prijskampen deel te nemen.</w:t>
      </w:r>
    </w:p>
    <w:p w:rsidR="00F92088" w:rsidRPr="00F92088" w:rsidRDefault="00F92088" w:rsidP="00671F00">
      <w:pPr>
        <w:rPr>
          <w:u w:val="single"/>
        </w:rPr>
      </w:pPr>
      <w:r w:rsidRPr="00F92088">
        <w:rPr>
          <w:b/>
          <w:u w:val="single"/>
        </w:rPr>
        <w:t>WIE MAG</w:t>
      </w:r>
      <w:r w:rsidRPr="00F92088">
        <w:rPr>
          <w:u w:val="single"/>
        </w:rPr>
        <w:t xml:space="preserve"> zijn kandidatuur </w:t>
      </w:r>
      <w:r w:rsidRPr="00F92088">
        <w:rPr>
          <w:b/>
          <w:u w:val="single"/>
        </w:rPr>
        <w:t>NIET STELLEN:</w:t>
      </w:r>
    </w:p>
    <w:p w:rsidR="00F92088" w:rsidRPr="00F92088" w:rsidRDefault="00F92088" w:rsidP="00CF02EA">
      <w:pPr>
        <w:spacing w:after="0"/>
      </w:pPr>
      <w:r w:rsidRPr="00F92088">
        <w:t xml:space="preserve">Mogen geen kandidaat zijn bij de verkiezingen, noch deel uitmaken van een PE/SPE of van nationale comités van de KBDB: </w:t>
      </w:r>
    </w:p>
    <w:p w:rsidR="00F92088" w:rsidRPr="00F92088" w:rsidRDefault="00F92088" w:rsidP="00CF02EA">
      <w:pPr>
        <w:pStyle w:val="Plattetekst31"/>
        <w:numPr>
          <w:ilvl w:val="0"/>
          <w:numId w:val="2"/>
        </w:numPr>
        <w:tabs>
          <w:tab w:val="left" w:pos="420"/>
        </w:tabs>
        <w:rPr>
          <w:rFonts w:asciiTheme="minorHAnsi" w:hAnsiTheme="minorHAnsi" w:cs="Times New (W1)"/>
          <w:sz w:val="22"/>
          <w:szCs w:val="22"/>
          <w:lang w:val="nl-BE"/>
        </w:rPr>
      </w:pPr>
      <w:r w:rsidRPr="00F92088">
        <w:rPr>
          <w:rFonts w:asciiTheme="minorHAnsi" w:hAnsiTheme="minorHAnsi" w:cs="Times New (W1)"/>
          <w:sz w:val="22"/>
          <w:szCs w:val="22"/>
          <w:lang w:val="nl-BE"/>
        </w:rPr>
        <w:t xml:space="preserve">elke aangeslotene die het voorwerp is geweest of uitmaakt van een schorsing </w:t>
      </w:r>
    </w:p>
    <w:p w:rsidR="00F92088" w:rsidRPr="00F92088" w:rsidRDefault="00F92088" w:rsidP="00CF02EA">
      <w:pPr>
        <w:numPr>
          <w:ilvl w:val="0"/>
          <w:numId w:val="2"/>
        </w:numPr>
        <w:tabs>
          <w:tab w:val="left" w:pos="420"/>
        </w:tabs>
        <w:suppressAutoHyphens/>
        <w:spacing w:after="0" w:line="240" w:lineRule="auto"/>
      </w:pPr>
      <w:r w:rsidRPr="00F92088">
        <w:t xml:space="preserve">de </w:t>
      </w:r>
      <w:proofErr w:type="spellStart"/>
      <w:r w:rsidRPr="00F92088">
        <w:t>vergunninghoudende</w:t>
      </w:r>
      <w:proofErr w:type="spellEnd"/>
      <w:r w:rsidRPr="00F92088">
        <w:t xml:space="preserve"> liefhebber die een totale verkoop van zijn duiven heeft gehouden of doen houden, voor een periode van drie jaar te rekenen vanaf de dag van de verkoop, ongeacht de plaats waar hij is gevestigd;</w:t>
      </w:r>
    </w:p>
    <w:p w:rsidR="00F92088" w:rsidRPr="00F92088" w:rsidRDefault="00F92088" w:rsidP="00CF02EA">
      <w:pPr>
        <w:numPr>
          <w:ilvl w:val="0"/>
          <w:numId w:val="2"/>
        </w:numPr>
        <w:tabs>
          <w:tab w:val="left" w:pos="420"/>
        </w:tabs>
        <w:suppressAutoHyphens/>
        <w:spacing w:after="0" w:line="240" w:lineRule="auto"/>
      </w:pPr>
      <w:r w:rsidRPr="00F92088">
        <w:t>de lokaalhouders;</w:t>
      </w:r>
    </w:p>
    <w:p w:rsidR="00F92088" w:rsidRPr="00F92088" w:rsidRDefault="00F92088" w:rsidP="00CF02EA">
      <w:pPr>
        <w:numPr>
          <w:ilvl w:val="0"/>
          <w:numId w:val="2"/>
        </w:numPr>
        <w:tabs>
          <w:tab w:val="left" w:pos="420"/>
        </w:tabs>
        <w:suppressAutoHyphens/>
        <w:spacing w:after="0" w:line="240" w:lineRule="auto"/>
      </w:pPr>
      <w:r w:rsidRPr="00F92088">
        <w:t xml:space="preserve">elke </w:t>
      </w:r>
      <w:proofErr w:type="spellStart"/>
      <w:r w:rsidRPr="00F92088">
        <w:t>vergunninghoudende</w:t>
      </w:r>
      <w:proofErr w:type="spellEnd"/>
      <w:r w:rsidRPr="00F92088">
        <w:t xml:space="preserve"> </w:t>
      </w:r>
      <w:proofErr w:type="spellStart"/>
      <w:r w:rsidRPr="00F92088">
        <w:t>rangschikker</w:t>
      </w:r>
      <w:proofErr w:type="spellEnd"/>
      <w:r w:rsidRPr="00F92088">
        <w:t>;</w:t>
      </w:r>
    </w:p>
    <w:p w:rsidR="00F92088" w:rsidRPr="00F92088" w:rsidRDefault="00F92088" w:rsidP="00CF02EA">
      <w:pPr>
        <w:numPr>
          <w:ilvl w:val="0"/>
          <w:numId w:val="2"/>
        </w:numPr>
        <w:tabs>
          <w:tab w:val="left" w:pos="420"/>
        </w:tabs>
        <w:suppressAutoHyphens/>
        <w:spacing w:after="0" w:line="240" w:lineRule="auto"/>
      </w:pPr>
      <w:r w:rsidRPr="00F92088">
        <w:t xml:space="preserve"> begeleiders en bezoldigde verzenders van reisduiven;</w:t>
      </w:r>
    </w:p>
    <w:p w:rsidR="00F92088" w:rsidRPr="00F92088" w:rsidRDefault="00F92088" w:rsidP="00CF02EA">
      <w:pPr>
        <w:numPr>
          <w:ilvl w:val="0"/>
          <w:numId w:val="2"/>
        </w:numPr>
        <w:tabs>
          <w:tab w:val="left" w:pos="420"/>
        </w:tabs>
        <w:suppressAutoHyphens/>
        <w:spacing w:after="0" w:line="240" w:lineRule="auto"/>
      </w:pPr>
      <w:r w:rsidRPr="00F92088">
        <w:t>de fabrikanten van duivensportartikelen;</w:t>
      </w:r>
    </w:p>
    <w:p w:rsidR="00F92088" w:rsidRPr="00F92088" w:rsidRDefault="00F92088" w:rsidP="00CF02EA">
      <w:pPr>
        <w:numPr>
          <w:ilvl w:val="0"/>
          <w:numId w:val="2"/>
        </w:numPr>
        <w:tabs>
          <w:tab w:val="left" w:pos="420"/>
        </w:tabs>
        <w:suppressAutoHyphens/>
        <w:spacing w:after="0" w:line="240" w:lineRule="auto"/>
      </w:pPr>
      <w:r w:rsidRPr="00F92088">
        <w:t>elke beheerder, directeur, vertegenwoordiger of kaderlid in de schoot van een firma die zich bezighoudt met de fabricatie van of de handel in duivensportartikelen;</w:t>
      </w:r>
    </w:p>
    <w:p w:rsidR="00F92088" w:rsidRPr="00F92088" w:rsidRDefault="00F92088" w:rsidP="00CF02EA">
      <w:pPr>
        <w:numPr>
          <w:ilvl w:val="0"/>
          <w:numId w:val="2"/>
        </w:numPr>
        <w:tabs>
          <w:tab w:val="left" w:pos="420"/>
        </w:tabs>
        <w:suppressAutoHyphens/>
        <w:spacing w:after="0" w:line="240" w:lineRule="auto"/>
      </w:pPr>
      <w:r w:rsidRPr="00F92088">
        <w:t>de bezoldigden en loontrekkenden van de KBDB of van een interprovinciaal, provinciaal, regionaal of plaatselijk orgaan;</w:t>
      </w:r>
    </w:p>
    <w:p w:rsidR="00F92088" w:rsidRPr="00F92088" w:rsidRDefault="00F92088" w:rsidP="00CF02EA">
      <w:pPr>
        <w:numPr>
          <w:ilvl w:val="0"/>
          <w:numId w:val="2"/>
        </w:numPr>
        <w:tabs>
          <w:tab w:val="left" w:pos="420"/>
        </w:tabs>
        <w:suppressAutoHyphens/>
        <w:spacing w:after="0" w:line="240" w:lineRule="auto"/>
      </w:pPr>
      <w:r w:rsidRPr="00F92088">
        <w:t>iedere duivensportjournalist, in hoedanigheid van kroniekschrijver, uitgever, directeur of beheerder van een duivensportblad en/of krant;</w:t>
      </w:r>
    </w:p>
    <w:p w:rsidR="00F92088" w:rsidRPr="00F92088" w:rsidRDefault="00F92088" w:rsidP="00CF02EA">
      <w:pPr>
        <w:numPr>
          <w:ilvl w:val="0"/>
          <w:numId w:val="2"/>
        </w:numPr>
        <w:tabs>
          <w:tab w:val="left" w:pos="420"/>
        </w:tabs>
        <w:suppressAutoHyphens/>
        <w:spacing w:after="0" w:line="240" w:lineRule="auto"/>
      </w:pPr>
      <w:r w:rsidRPr="00F92088">
        <w:t>-  ieder aangeslotene die samenwoont met een persoon zoals vermeld onder punt 1 tot 9;</w:t>
      </w:r>
    </w:p>
    <w:p w:rsidR="00F92088" w:rsidRPr="00F92088" w:rsidRDefault="00F92088" w:rsidP="00CF02EA">
      <w:pPr>
        <w:spacing w:after="0" w:line="240" w:lineRule="auto"/>
        <w:ind w:left="420"/>
      </w:pPr>
      <w:r w:rsidRPr="00F92088">
        <w:t>-  alle personen die een bezoldigde bezigheid hebben in rechtstreeks verband met  de duivenliefhebberij. Vallen niet onder dergelijke bezigheden deze waarvoor een forfaitaire vergoeding en/of onkostenvergoeding wordt uitgekeerd;</w:t>
      </w:r>
    </w:p>
    <w:p w:rsidR="00F92088" w:rsidRPr="00F92088" w:rsidRDefault="00F92088" w:rsidP="00CF02EA">
      <w:pPr>
        <w:numPr>
          <w:ilvl w:val="0"/>
          <w:numId w:val="2"/>
        </w:numPr>
        <w:tabs>
          <w:tab w:val="left" w:pos="420"/>
        </w:tabs>
        <w:suppressAutoHyphens/>
        <w:spacing w:after="0" w:line="240" w:lineRule="auto"/>
      </w:pPr>
      <w:r w:rsidRPr="00F92088">
        <w:t>ieder aangeslotene die in associatie speelt met een persoon zoals vermeld onder punt 1 tot 9;</w:t>
      </w:r>
    </w:p>
    <w:p w:rsidR="00F92088" w:rsidRPr="00F92088" w:rsidRDefault="00F92088" w:rsidP="00CF02EA">
      <w:pPr>
        <w:numPr>
          <w:ilvl w:val="0"/>
          <w:numId w:val="2"/>
        </w:numPr>
        <w:tabs>
          <w:tab w:val="left" w:pos="420"/>
        </w:tabs>
        <w:suppressAutoHyphens/>
        <w:spacing w:after="0" w:line="240" w:lineRule="auto"/>
      </w:pPr>
      <w:r w:rsidRPr="00F92088">
        <w:t>alle aangeslotenen die de leeftijd van 69 jaar bereikt hebben in het jaar van de verkiezingen;</w:t>
      </w:r>
    </w:p>
    <w:p w:rsidR="00F92088" w:rsidRPr="00F92088" w:rsidRDefault="00F92088" w:rsidP="00CF02EA">
      <w:pPr>
        <w:numPr>
          <w:ilvl w:val="0"/>
          <w:numId w:val="2"/>
        </w:numPr>
        <w:tabs>
          <w:tab w:val="left" w:pos="420"/>
        </w:tabs>
        <w:suppressAutoHyphens/>
        <w:spacing w:after="0" w:line="240" w:lineRule="auto"/>
      </w:pPr>
      <w:r w:rsidRPr="00F92088">
        <w:t>alle minderjarige aangeslotenen;</w:t>
      </w:r>
      <w:r w:rsidRPr="00F92088">
        <w:tab/>
      </w:r>
      <w:r w:rsidRPr="00F92088">
        <w:tab/>
      </w:r>
      <w:r w:rsidRPr="00F92088">
        <w:tab/>
      </w:r>
      <w:r w:rsidRPr="00F92088">
        <w:tab/>
      </w:r>
    </w:p>
    <w:p w:rsidR="00F92088" w:rsidRPr="00F92088" w:rsidRDefault="00F92088" w:rsidP="00CF02EA">
      <w:pPr>
        <w:numPr>
          <w:ilvl w:val="0"/>
          <w:numId w:val="2"/>
        </w:numPr>
        <w:tabs>
          <w:tab w:val="left" w:pos="420"/>
        </w:tabs>
        <w:suppressAutoHyphens/>
        <w:spacing w:after="0" w:line="240" w:lineRule="auto"/>
      </w:pPr>
      <w:r w:rsidRPr="00F92088">
        <w:t>elk lid van een associatie waarvan de partner een mandaat vervult in één of ander comité;</w:t>
      </w:r>
    </w:p>
    <w:p w:rsidR="00F92088" w:rsidRPr="00F92088" w:rsidRDefault="00F92088" w:rsidP="00CF02EA">
      <w:pPr>
        <w:numPr>
          <w:ilvl w:val="0"/>
          <w:numId w:val="2"/>
        </w:numPr>
        <w:tabs>
          <w:tab w:val="left" w:pos="420"/>
        </w:tabs>
        <w:suppressAutoHyphens/>
        <w:spacing w:after="0" w:line="240" w:lineRule="auto"/>
      </w:pPr>
      <w:r w:rsidRPr="00F92088">
        <w:t>elke aangeslotene die deel heeft uitgemaakt van het KBDB-personeel.</w:t>
      </w:r>
    </w:p>
    <w:p w:rsidR="00CF02EA" w:rsidRDefault="00CF02EA" w:rsidP="00F92088"/>
    <w:p w:rsidR="00F92088" w:rsidRDefault="00F92088" w:rsidP="00F92088">
      <w:r w:rsidRPr="00F92088">
        <w:t>De bloed- en aanverwanten tot en met de 4</w:t>
      </w:r>
      <w:r w:rsidRPr="00F92088">
        <w:rPr>
          <w:vertAlign w:val="superscript"/>
        </w:rPr>
        <w:t>de</w:t>
      </w:r>
      <w:r w:rsidRPr="00F92088">
        <w:t xml:space="preserve"> graad mogen zich kandidaat stellen maar indien beiden verkozen</w:t>
      </w:r>
      <w:r w:rsidR="00B07E88">
        <w:t>,</w:t>
      </w:r>
      <w:r w:rsidRPr="00F92088">
        <w:t xml:space="preserve"> zal slechts de kandidaat-mandataris worden weerhouden met het hoogst behaalde percentage.</w:t>
      </w:r>
      <w:r>
        <w:tab/>
      </w:r>
      <w:r>
        <w:tab/>
      </w:r>
      <w:r>
        <w:tab/>
      </w:r>
      <w:r>
        <w:tab/>
      </w:r>
      <w:r>
        <w:tab/>
      </w:r>
      <w:r>
        <w:tab/>
      </w:r>
      <w:r>
        <w:tab/>
      </w:r>
      <w:r>
        <w:tab/>
      </w:r>
      <w:r>
        <w:tab/>
      </w:r>
      <w:r>
        <w:tab/>
      </w:r>
      <w:r>
        <w:tab/>
      </w:r>
    </w:p>
    <w:p w:rsidR="00CF02EA" w:rsidRPr="00F92088" w:rsidRDefault="00CF02EA" w:rsidP="00CF02EA">
      <w:r w:rsidRPr="00CF02EA">
        <w:rPr>
          <w:highlight w:val="yellow"/>
        </w:rPr>
        <w:sym w:font="Wingdings" w:char="F0E8"/>
      </w:r>
      <w:r w:rsidRPr="00CF02EA">
        <w:rPr>
          <w:highlight w:val="yellow"/>
        </w:rPr>
        <w:t xml:space="preserve"> Art. 26 KBDB-Statuten</w:t>
      </w:r>
    </w:p>
    <w:p w:rsidR="00CF02EA" w:rsidRDefault="00CF02EA" w:rsidP="00F92088">
      <w:pPr>
        <w:rPr>
          <w:b/>
          <w:u w:val="single"/>
        </w:rPr>
      </w:pPr>
    </w:p>
    <w:p w:rsidR="00CF02EA" w:rsidRDefault="00CF02EA" w:rsidP="00F92088">
      <w:pPr>
        <w:rPr>
          <w:b/>
          <w:u w:val="single"/>
        </w:rPr>
      </w:pPr>
    </w:p>
    <w:p w:rsidR="00CF02EA" w:rsidRDefault="00CF02EA" w:rsidP="00F92088">
      <w:pPr>
        <w:rPr>
          <w:b/>
          <w:u w:val="single"/>
        </w:rPr>
      </w:pPr>
    </w:p>
    <w:p w:rsidR="00F92088" w:rsidRDefault="00F92088" w:rsidP="00F92088">
      <w:pPr>
        <w:rPr>
          <w:b/>
          <w:u w:val="single"/>
        </w:rPr>
      </w:pPr>
      <w:r w:rsidRPr="00F92088">
        <w:rPr>
          <w:b/>
          <w:u w:val="single"/>
        </w:rPr>
        <w:lastRenderedPageBreak/>
        <w:t>HOE en WANNEER zijn kandidatuur indienen?</w:t>
      </w:r>
    </w:p>
    <w:p w:rsidR="00CF02EA" w:rsidRPr="00CF02EA" w:rsidRDefault="00CF02EA" w:rsidP="00FE7293">
      <w:pPr>
        <w:spacing w:after="0" w:line="240" w:lineRule="auto"/>
      </w:pPr>
      <w:r w:rsidRPr="00CF02EA">
        <w:t>Iedere kandidaat voor een arrondissementeel mandaat in de schoot van de KBDB zal zijn kandidatuur, via een duivenliefhebbersvereniging, die dient te bevestigen dat de kandidaat regelmatig aan prijskampen deelneemt, indienen ten bondszetel ten laatste de tweede vrijdag van de maand mei die de verkiezingen voorgaat</w:t>
      </w:r>
      <w:r>
        <w:t>, met name 12/05/2017</w:t>
      </w:r>
      <w:r w:rsidRPr="00CF02EA">
        <w:t xml:space="preserve"> (poststempel telt)</w:t>
      </w:r>
      <w:r>
        <w:t xml:space="preserve"> of</w:t>
      </w:r>
      <w:r w:rsidRPr="00CF02EA">
        <w:t xml:space="preserve">  vóór</w:t>
      </w:r>
      <w:r>
        <w:t xml:space="preserve"> 12/05/2017 om</w:t>
      </w:r>
      <w:r w:rsidRPr="00CF02EA">
        <w:t xml:space="preserve"> 12 uur ’s middags (per fax, per mail, afgeven op de zetel van de KBDB).</w:t>
      </w:r>
    </w:p>
    <w:p w:rsidR="00CF02EA" w:rsidRDefault="00CF02EA" w:rsidP="00FE7293">
      <w:pPr>
        <w:spacing w:after="0" w:line="240" w:lineRule="auto"/>
      </w:pPr>
    </w:p>
    <w:p w:rsidR="00CF02EA" w:rsidRPr="00CF02EA" w:rsidRDefault="00CF02EA" w:rsidP="00FE7293">
      <w:pPr>
        <w:spacing w:after="0" w:line="240" w:lineRule="auto"/>
      </w:pPr>
      <w:r w:rsidRPr="00CF02EA">
        <w:t>Een kopie van de identiteitskaart van de kandidaat evenals een exemplaar van de plichtenleer van de KBDB, gedagtekend en ondertekend door de kandidaat na aanbrenging van de vermelding “gelezen en goedgekeurd”, dient bij de kandidatuur te worden gevoegd. Een exemplaar van de plichtenleer kan bekomen worden op de nationale zetel van de KBDB.</w:t>
      </w:r>
      <w:r w:rsidRPr="00CF02EA">
        <w:tab/>
      </w:r>
      <w:r w:rsidRPr="00CF02EA">
        <w:tab/>
      </w:r>
      <w:r w:rsidRPr="00CF02EA">
        <w:tab/>
      </w:r>
      <w:r w:rsidRPr="00CF02EA">
        <w:tab/>
      </w:r>
    </w:p>
    <w:p w:rsidR="00FE7293" w:rsidRDefault="00FE7293" w:rsidP="00FE7293">
      <w:pPr>
        <w:spacing w:after="0" w:line="240" w:lineRule="auto"/>
      </w:pPr>
    </w:p>
    <w:p w:rsidR="00CF02EA" w:rsidRPr="00CF02EA" w:rsidRDefault="00CF02EA" w:rsidP="00FE7293">
      <w:pPr>
        <w:spacing w:after="0" w:line="240" w:lineRule="auto"/>
      </w:pPr>
      <w:r w:rsidRPr="00CF02EA">
        <w:t>De aanvaarding van de kandidatuur zal na advies van de betrokken entiteit, voorgelegd worden aan de nationale raad van beheer en bestuur</w:t>
      </w:r>
    </w:p>
    <w:p w:rsidR="00FE7293" w:rsidRDefault="00FE7293" w:rsidP="00FE7293">
      <w:pPr>
        <w:spacing w:after="0" w:line="240" w:lineRule="auto"/>
      </w:pPr>
    </w:p>
    <w:p w:rsidR="00CF02EA" w:rsidRDefault="00CF02EA" w:rsidP="00FE7293">
      <w:pPr>
        <w:spacing w:after="0" w:line="240" w:lineRule="auto"/>
      </w:pPr>
      <w:r w:rsidRPr="00CF02EA">
        <w:t>Bij de hernieuwing van de mandaten, dienen de leden van een associatie onder mekaar uit te maken wie gebeurlijk zijn kandidatuur zal stellen als mandataris van de KBDB; bedoelde overeenkomst zal schriftelijk ter kennis worden gebracht van de Bondszetel, ook ten laatste de tweede vrijdag van de maand mei die de verkiezingen voorgaat</w:t>
      </w:r>
      <w:r w:rsidR="006F210F">
        <w:t>, met name 12/05/2017</w:t>
      </w:r>
      <w:r w:rsidRPr="00CF02EA">
        <w:t xml:space="preserve"> (poststempel telt) </w:t>
      </w:r>
      <w:r w:rsidR="006F210F">
        <w:t xml:space="preserve">of </w:t>
      </w:r>
      <w:r w:rsidRPr="00CF02EA">
        <w:t>vóór</w:t>
      </w:r>
      <w:r w:rsidR="006F210F">
        <w:t xml:space="preserve"> 12/05/2017 om</w:t>
      </w:r>
      <w:r w:rsidRPr="00CF02EA">
        <w:t xml:space="preserve"> 12 uur ’s middags (per fax, per mail, afgeven op de zetel van de KBDB), met uitzondering evenwel indien het tweede </w:t>
      </w:r>
      <w:proofErr w:type="spellStart"/>
      <w:r w:rsidRPr="00CF02EA">
        <w:t>tandemlid</w:t>
      </w:r>
      <w:proofErr w:type="spellEnd"/>
      <w:r w:rsidRPr="00CF02EA">
        <w:t xml:space="preserve"> minderjarig is.</w:t>
      </w:r>
      <w:r w:rsidRPr="00CF02EA">
        <w:br/>
      </w:r>
    </w:p>
    <w:p w:rsidR="00CF02EA" w:rsidRDefault="00CF02EA" w:rsidP="00FE7293">
      <w:pPr>
        <w:spacing w:after="0" w:line="240" w:lineRule="auto"/>
      </w:pPr>
      <w:r w:rsidRPr="00CF02EA">
        <w:t>De kandidatuur die niet vergezeld is van de vereiste documenten zal onontvankelijk worden verklaard.</w:t>
      </w:r>
    </w:p>
    <w:p w:rsidR="00FE7293" w:rsidRDefault="00FE7293" w:rsidP="00FE7293">
      <w:pPr>
        <w:spacing w:after="0" w:line="240" w:lineRule="auto"/>
      </w:pPr>
    </w:p>
    <w:p w:rsidR="005712E8" w:rsidRDefault="00FE7293" w:rsidP="005712E8">
      <w:r w:rsidRPr="00CF02EA">
        <w:rPr>
          <w:highlight w:val="yellow"/>
        </w:rPr>
        <w:sym w:font="Wingdings" w:char="F0E8"/>
      </w:r>
      <w:r w:rsidRPr="00CF02EA">
        <w:rPr>
          <w:highlight w:val="yellow"/>
        </w:rPr>
        <w:t xml:space="preserve"> Art</w:t>
      </w:r>
      <w:r w:rsidRPr="00FE7293">
        <w:rPr>
          <w:highlight w:val="yellow"/>
        </w:rPr>
        <w:t>. 9 HR</w:t>
      </w:r>
    </w:p>
    <w:tbl>
      <w:tblPr>
        <w:tblStyle w:val="Tabelraster"/>
        <w:tblW w:w="0" w:type="auto"/>
        <w:tblLook w:val="04A0" w:firstRow="1" w:lastRow="0" w:firstColumn="1" w:lastColumn="0" w:noHBand="0" w:noVBand="1"/>
      </w:tblPr>
      <w:tblGrid>
        <w:gridCol w:w="3397"/>
      </w:tblGrid>
      <w:tr w:rsidR="008F2C62" w:rsidRPr="008F2C62" w:rsidTr="008F2C62">
        <w:tc>
          <w:tcPr>
            <w:tcW w:w="3397" w:type="dxa"/>
          </w:tcPr>
          <w:p w:rsidR="008F2C62" w:rsidRPr="008F2C62" w:rsidRDefault="008F2C62" w:rsidP="008E1116">
            <w:pPr>
              <w:rPr>
                <w:b/>
                <w:sz w:val="28"/>
                <w:szCs w:val="28"/>
              </w:rPr>
            </w:pPr>
            <w:r w:rsidRPr="008F2C62">
              <w:rPr>
                <w:b/>
                <w:sz w:val="28"/>
                <w:szCs w:val="28"/>
              </w:rPr>
              <w:t>TE BEKLEDEN MANDATEN</w:t>
            </w:r>
          </w:p>
        </w:tc>
      </w:tr>
    </w:tbl>
    <w:p w:rsidR="008F2C62" w:rsidRDefault="008F2C62" w:rsidP="005712E8"/>
    <w:p w:rsidR="00FE7293" w:rsidRPr="00FE7293" w:rsidRDefault="008F2C62" w:rsidP="005712E8">
      <w:pPr>
        <w:rPr>
          <w:b/>
          <w:u w:val="single"/>
        </w:rPr>
      </w:pPr>
      <w:r w:rsidRPr="008F2C62">
        <w:rPr>
          <w:b/>
          <w:u w:val="single"/>
        </w:rPr>
        <w:t>OP HET VLAK VAN DE PE’S/SPE’S</w:t>
      </w:r>
    </w:p>
    <w:p w:rsidR="00FE7293" w:rsidRDefault="00FE7293" w:rsidP="00FE7293">
      <w:r>
        <w:t>Opdat alle toekomstig verkozen mandatarissen hun ganse PE zouden vertegenwoordigen en niet bij voorrang hun eigen arrondissement en opdat alle arrondissementen, in verhouding tot het aantal aangesloten leden zouden vertegenwoordigd zijn, zullen alle aangesloten kiezers van een PE gelijktijdig kunnen kiezen voor één, naargelang het aantal te begeven zetels, voor meerdere kandidaten, vertegenwoordigers van de verschillende arrondissementen in de schoot</w:t>
      </w:r>
      <w:r w:rsidR="006F210F">
        <w:t xml:space="preserve"> van hun PE. </w:t>
      </w:r>
    </w:p>
    <w:p w:rsidR="00FE7293" w:rsidRDefault="00FE7293" w:rsidP="005712E8">
      <w:r w:rsidRPr="00FE7293">
        <w:rPr>
          <w:highlight w:val="yellow"/>
        </w:rPr>
        <w:sym w:font="Wingdings" w:char="F0E8"/>
      </w:r>
      <w:r w:rsidRPr="00FE7293">
        <w:rPr>
          <w:highlight w:val="yellow"/>
        </w:rPr>
        <w:t xml:space="preserve"> Art. 16 HR</w:t>
      </w:r>
    </w:p>
    <w:tbl>
      <w:tblPr>
        <w:tblStyle w:val="Tabelraster"/>
        <w:tblW w:w="0" w:type="auto"/>
        <w:tblLook w:val="04A0" w:firstRow="1" w:lastRow="0" w:firstColumn="1" w:lastColumn="0" w:noHBand="0" w:noVBand="1"/>
      </w:tblPr>
      <w:tblGrid>
        <w:gridCol w:w="2405"/>
      </w:tblGrid>
      <w:tr w:rsidR="00E55646" w:rsidRPr="00E55646" w:rsidTr="00E55646">
        <w:tc>
          <w:tcPr>
            <w:tcW w:w="2405" w:type="dxa"/>
          </w:tcPr>
          <w:p w:rsidR="00E55646" w:rsidRPr="00E55646" w:rsidRDefault="00E55646" w:rsidP="00D43D7E">
            <w:pPr>
              <w:rPr>
                <w:b/>
                <w:sz w:val="36"/>
                <w:szCs w:val="36"/>
              </w:rPr>
            </w:pPr>
            <w:r w:rsidRPr="00E55646">
              <w:rPr>
                <w:b/>
                <w:sz w:val="36"/>
                <w:szCs w:val="36"/>
              </w:rPr>
              <w:t>STEMMINGEN</w:t>
            </w:r>
          </w:p>
        </w:tc>
      </w:tr>
    </w:tbl>
    <w:p w:rsidR="00E55646" w:rsidRDefault="00E55646" w:rsidP="005712E8"/>
    <w:p w:rsidR="002B08CB" w:rsidRDefault="002B08CB" w:rsidP="005712E8">
      <w:pPr>
        <w:rPr>
          <w:b/>
          <w:u w:val="single"/>
        </w:rPr>
      </w:pPr>
      <w:r w:rsidRPr="00E55646">
        <w:rPr>
          <w:b/>
          <w:u w:val="single"/>
        </w:rPr>
        <w:t>STEMBRIEVEN</w:t>
      </w:r>
      <w:r w:rsidR="00F2218A">
        <w:rPr>
          <w:b/>
          <w:u w:val="single"/>
        </w:rPr>
        <w:t xml:space="preserve"> en OMSLAG PORT BETAALD DOOR BESTEMMELING</w:t>
      </w:r>
    </w:p>
    <w:p w:rsidR="00F2218A" w:rsidRDefault="00F2218A" w:rsidP="00F2218A">
      <w:r>
        <w:t xml:space="preserve">Aan de leden duivenliefhebbers, in regel met hun aansluiting op 30 juni 2017, zal samen met het Bondsblad van medio september een stembrief, evenals een omslag “port betaald door bestemmeling” worden meegestuurd teneinde hun persoonlijke stem uit te brengen conform art. 16 van het huishoudelijk reglement, zoals opgenomen op </w:t>
      </w:r>
      <w:r w:rsidRPr="002B08CB">
        <w:rPr>
          <w:highlight w:val="yellow"/>
        </w:rPr>
        <w:t>pagina ……….:</w:t>
      </w:r>
    </w:p>
    <w:p w:rsidR="00FE7293" w:rsidRPr="00FE7293" w:rsidRDefault="00FE7293" w:rsidP="00FE7293">
      <w:pPr>
        <w:spacing w:after="0" w:line="240" w:lineRule="auto"/>
      </w:pPr>
      <w:r w:rsidRPr="00FE7293">
        <w:lastRenderedPageBreak/>
        <w:t>De voorstelling van de uittredende en herkiesbare kandidaten zal geschieden door deze te klasseren per arrondissement volgens het aantal stemmen behaald op de vorige stemming, te beginnen met de kandidaat die het grootste aantal stemmen heeft behaald.</w:t>
      </w:r>
    </w:p>
    <w:p w:rsidR="00FE7293" w:rsidRPr="00FE7293" w:rsidRDefault="00FE7293" w:rsidP="00FE7293">
      <w:pPr>
        <w:spacing w:after="0" w:line="240" w:lineRule="auto"/>
      </w:pPr>
    </w:p>
    <w:p w:rsidR="00FE7293" w:rsidRDefault="00FE7293" w:rsidP="00FE7293">
      <w:pPr>
        <w:spacing w:after="0" w:line="240" w:lineRule="auto"/>
      </w:pPr>
      <w:r w:rsidRPr="00FE7293">
        <w:t>Hun namen zullen gevolgd worden door de vermelding “uittredend en herkiesbaar lid”.  De nieuwe kandidaten zullen vervolgens geklasseerd worden per alfabetische volgorde.</w:t>
      </w:r>
    </w:p>
    <w:p w:rsidR="00FE7293" w:rsidRDefault="00FE7293" w:rsidP="00FE7293">
      <w:pPr>
        <w:spacing w:after="0" w:line="240" w:lineRule="auto"/>
      </w:pPr>
    </w:p>
    <w:p w:rsidR="00FE7293" w:rsidRDefault="00FE7293" w:rsidP="00FE7293">
      <w:pPr>
        <w:spacing w:after="0" w:line="240" w:lineRule="auto"/>
      </w:pPr>
      <w:r w:rsidRPr="00FE7293">
        <w:rPr>
          <w:highlight w:val="yellow"/>
        </w:rPr>
        <w:sym w:font="Wingdings" w:char="F0E8"/>
      </w:r>
      <w:r w:rsidRPr="00FE7293">
        <w:rPr>
          <w:highlight w:val="yellow"/>
        </w:rPr>
        <w:t xml:space="preserve"> Art. 9 HR</w:t>
      </w:r>
    </w:p>
    <w:p w:rsidR="00FE7293" w:rsidRPr="00FE7293" w:rsidRDefault="00FE7293" w:rsidP="00FE7293">
      <w:pPr>
        <w:spacing w:after="0" w:line="240" w:lineRule="auto"/>
      </w:pPr>
    </w:p>
    <w:p w:rsidR="00E3790C" w:rsidRDefault="00E3790C" w:rsidP="00E3790C">
      <w:r w:rsidRPr="00E3790C">
        <w:rPr>
          <w:b/>
        </w:rPr>
        <w:t xml:space="preserve">Stembrieven worden in de hiervoor speciaal bijgevoegde omslag rechtstreeks verzonden aan de Gerechtsdeurwaarder </w:t>
      </w:r>
      <w:r w:rsidRPr="000F4BEE">
        <w:t>(adres vermeld op de omslag)</w:t>
      </w:r>
      <w:r w:rsidR="0053243B">
        <w:t xml:space="preserve"> </w:t>
      </w:r>
      <w:r w:rsidR="00A71901">
        <w:rPr>
          <w:b/>
        </w:rPr>
        <w:t>tegen</w:t>
      </w:r>
      <w:r w:rsidR="0053243B">
        <w:rPr>
          <w:b/>
        </w:rPr>
        <w:t xml:space="preserve"> uiterlijk 15 oktober</w:t>
      </w:r>
      <w:r w:rsidR="00A71901">
        <w:rPr>
          <w:b/>
        </w:rPr>
        <w:t xml:space="preserve"> 2017</w:t>
      </w:r>
      <w:r w:rsidR="0053243B">
        <w:rPr>
          <w:b/>
        </w:rPr>
        <w:t xml:space="preserve"> </w:t>
      </w:r>
      <w:r w:rsidR="0053243B">
        <w:t>(poststempel telt)</w:t>
      </w:r>
      <w:r w:rsidRPr="000F4BEE">
        <w:t xml:space="preserve">. Op deze omslag dient geen postzegel te worden gekleefd. Gelieve te noteren dat </w:t>
      </w:r>
      <w:r w:rsidRPr="00E3790C">
        <w:rPr>
          <w:b/>
        </w:rPr>
        <w:t>ENKEL</w:t>
      </w:r>
      <w:r w:rsidRPr="000F4BEE">
        <w:t xml:space="preserve"> de stembrieven</w:t>
      </w:r>
      <w:r>
        <w:t>,</w:t>
      </w:r>
      <w:r w:rsidRPr="000F4BEE">
        <w:t xml:space="preserve"> die in </w:t>
      </w:r>
      <w:r w:rsidRPr="00E3790C">
        <w:rPr>
          <w:b/>
        </w:rPr>
        <w:t>deze hiervoor speciaal voorziene omslag</w:t>
      </w:r>
      <w:r w:rsidRPr="000F4BEE">
        <w:t xml:space="preserve"> worden teruggestuurd</w:t>
      </w:r>
      <w:r>
        <w:t>,</w:t>
      </w:r>
      <w:r w:rsidRPr="000F4BEE">
        <w:t xml:space="preserve"> zullen </w:t>
      </w:r>
      <w:r w:rsidRPr="00E3790C">
        <w:rPr>
          <w:b/>
        </w:rPr>
        <w:t>worden aanvaard</w:t>
      </w:r>
      <w:r w:rsidRPr="000F4BEE">
        <w:t xml:space="preserve">. </w:t>
      </w:r>
    </w:p>
    <w:p w:rsidR="005E1691" w:rsidRDefault="005E1691" w:rsidP="005712E8">
      <w:bookmarkStart w:id="0" w:name="_GoBack"/>
      <w:bookmarkEnd w:id="0"/>
    </w:p>
    <w:tbl>
      <w:tblPr>
        <w:tblStyle w:val="Tabelraster"/>
        <w:tblW w:w="0" w:type="auto"/>
        <w:tblLook w:val="04A0" w:firstRow="1" w:lastRow="0" w:firstColumn="1" w:lastColumn="0" w:noHBand="0" w:noVBand="1"/>
      </w:tblPr>
      <w:tblGrid>
        <w:gridCol w:w="4390"/>
      </w:tblGrid>
      <w:tr w:rsidR="00325908" w:rsidRPr="00325908" w:rsidTr="00325908">
        <w:tc>
          <w:tcPr>
            <w:tcW w:w="4390" w:type="dxa"/>
          </w:tcPr>
          <w:p w:rsidR="00325908" w:rsidRPr="00325908" w:rsidRDefault="00325908" w:rsidP="009F4E2B">
            <w:pPr>
              <w:rPr>
                <w:b/>
                <w:sz w:val="36"/>
                <w:szCs w:val="36"/>
              </w:rPr>
            </w:pPr>
            <w:r w:rsidRPr="00325908">
              <w:rPr>
                <w:b/>
                <w:sz w:val="36"/>
                <w:szCs w:val="36"/>
              </w:rPr>
              <w:t>GERECHTSDEURWAARDER</w:t>
            </w:r>
          </w:p>
        </w:tc>
      </w:tr>
    </w:tbl>
    <w:p w:rsidR="00325908" w:rsidRDefault="00325908" w:rsidP="005712E8"/>
    <w:p w:rsidR="00E3790C" w:rsidRDefault="00E3790C" w:rsidP="005712E8">
      <w:r>
        <w:t xml:space="preserve">Alle verrichtingen in verband met de telling van de uitgebrachte stemmen gebeurt door een gerechtsdeurwaarder. Deze gerechtsdeurwaarder zal zijn P-V van </w:t>
      </w:r>
      <w:r w:rsidR="0053243B">
        <w:t xml:space="preserve">sluiting van de stemming </w:t>
      </w:r>
      <w:r>
        <w:t xml:space="preserve">overhandigen aan de nationale algemene vergadering van oktober 2017 (zie art. 16 HR </w:t>
      </w:r>
      <w:r w:rsidRPr="00E3790C">
        <w:rPr>
          <w:highlight w:val="yellow"/>
        </w:rPr>
        <w:t>op pagina ……</w:t>
      </w:r>
      <w:r w:rsidR="005D351F">
        <w:t>)</w:t>
      </w:r>
    </w:p>
    <w:p w:rsidR="00E3790C" w:rsidRDefault="006F210F" w:rsidP="005712E8">
      <w:r>
        <w:t>De KBDB-statuten evenals het huishoudelijk reglement  zijn beschikbaar op onze website.</w:t>
      </w:r>
    </w:p>
    <w:p w:rsidR="00F24792" w:rsidRDefault="00F24792" w:rsidP="00F24792"/>
    <w:p w:rsidR="00F24792" w:rsidRDefault="00F24792" w:rsidP="00F24792">
      <w:pPr>
        <w:jc w:val="center"/>
      </w:pPr>
      <w:r>
        <w:t>--------------------------------------------------</w:t>
      </w:r>
    </w:p>
    <w:p w:rsidR="00F24792" w:rsidRPr="00DB1525" w:rsidRDefault="00F24792" w:rsidP="00F24792">
      <w:pPr>
        <w:jc w:val="center"/>
      </w:pPr>
    </w:p>
    <w:sectPr w:rsidR="00F24792" w:rsidRPr="00DB1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W1)">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420"/>
        </w:tabs>
        <w:ind w:left="420" w:hanging="360"/>
      </w:pPr>
    </w:lvl>
  </w:abstractNum>
  <w:abstractNum w:abstractNumId="1" w15:restartNumberingAfterBreak="0">
    <w:nsid w:val="0B1A05AE"/>
    <w:multiLevelType w:val="hybridMultilevel"/>
    <w:tmpl w:val="357680D2"/>
    <w:lvl w:ilvl="0" w:tplc="2B90C19C">
      <w:start w:val="2017"/>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102353E"/>
    <w:multiLevelType w:val="hybridMultilevel"/>
    <w:tmpl w:val="9370C500"/>
    <w:lvl w:ilvl="0" w:tplc="AD5A00F2">
      <w:start w:val="2017"/>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08"/>
    <w:rsid w:val="000D7441"/>
    <w:rsid w:val="000F4BEE"/>
    <w:rsid w:val="00281808"/>
    <w:rsid w:val="002B08CB"/>
    <w:rsid w:val="00325908"/>
    <w:rsid w:val="0053243B"/>
    <w:rsid w:val="0056681E"/>
    <w:rsid w:val="005712E8"/>
    <w:rsid w:val="005D351F"/>
    <w:rsid w:val="005E1691"/>
    <w:rsid w:val="006622EB"/>
    <w:rsid w:val="00671F00"/>
    <w:rsid w:val="006F210F"/>
    <w:rsid w:val="008F2C62"/>
    <w:rsid w:val="00941153"/>
    <w:rsid w:val="00A60360"/>
    <w:rsid w:val="00A71901"/>
    <w:rsid w:val="00A972AD"/>
    <w:rsid w:val="00B07E88"/>
    <w:rsid w:val="00CF02EA"/>
    <w:rsid w:val="00D21894"/>
    <w:rsid w:val="00DB1525"/>
    <w:rsid w:val="00E3790C"/>
    <w:rsid w:val="00E55646"/>
    <w:rsid w:val="00F2218A"/>
    <w:rsid w:val="00F24792"/>
    <w:rsid w:val="00F3618F"/>
    <w:rsid w:val="00F92088"/>
    <w:rsid w:val="00FE72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C782"/>
  <w15:chartTrackingRefBased/>
  <w15:docId w15:val="{1165344D-EFEB-45BD-92F2-855C7283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1808"/>
    <w:pPr>
      <w:ind w:left="720"/>
      <w:contextualSpacing/>
    </w:pPr>
  </w:style>
  <w:style w:type="table" w:styleId="Tabelraster">
    <w:name w:val="Table Grid"/>
    <w:basedOn w:val="Standaardtabel"/>
    <w:uiPriority w:val="39"/>
    <w:rsid w:val="00F9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31">
    <w:name w:val="Platte tekst 31"/>
    <w:basedOn w:val="Standaard"/>
    <w:rsid w:val="00F92088"/>
    <w:pPr>
      <w:suppressAutoHyphens/>
      <w:spacing w:after="0" w:line="240" w:lineRule="auto"/>
    </w:pPr>
    <w:rPr>
      <w:rFonts w:ascii="Times" w:eastAsia="Times New Roman" w:hAnsi="Times" w:cs="Times"/>
      <w:sz w:val="16"/>
      <w:szCs w:val="20"/>
      <w:lang w:val="nl-NL" w:eastAsia="ar-SA"/>
    </w:rPr>
  </w:style>
  <w:style w:type="paragraph" w:styleId="Ballontekst">
    <w:name w:val="Balloon Text"/>
    <w:basedOn w:val="Standaard"/>
    <w:link w:val="BallontekstChar"/>
    <w:uiPriority w:val="99"/>
    <w:semiHidden/>
    <w:unhideWhenUsed/>
    <w:rsid w:val="00F3618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939</Words>
  <Characters>5169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Maggy De Clerck</dc:creator>
  <cp:keywords/>
  <dc:description/>
  <cp:lastModifiedBy>Maggy De Clerck</cp:lastModifiedBy>
  <cp:revision>6</cp:revision>
  <cp:lastPrinted>2017-03-06T11:42:00Z</cp:lastPrinted>
  <dcterms:created xsi:type="dcterms:W3CDTF">2017-03-03T08:04:00Z</dcterms:created>
  <dcterms:modified xsi:type="dcterms:W3CDTF">2017-03-06T11:42:00Z</dcterms:modified>
</cp:coreProperties>
</file>