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D9C" w:rsidRPr="001E4EBC" w:rsidRDefault="006D4D9C" w:rsidP="006D4D9C">
      <w:pPr>
        <w:rPr>
          <w:rFonts w:cstheme="minorHAnsi"/>
          <w:b/>
          <w:u w:val="single"/>
          <w:lang w:val="fr-FR"/>
        </w:rPr>
      </w:pPr>
      <w:r w:rsidRPr="001E4EBC">
        <w:rPr>
          <w:rFonts w:cstheme="minorHAnsi"/>
          <w:b/>
          <w:u w:val="single"/>
          <w:lang w:val="fr-FR"/>
        </w:rPr>
        <w:t>Art. 98 RSN</w:t>
      </w:r>
    </w:p>
    <w:p w:rsidR="006D4D9C" w:rsidRPr="001E4EBC" w:rsidRDefault="006D4D9C" w:rsidP="006D4D9C">
      <w:pPr>
        <w:rPr>
          <w:i/>
          <w:lang w:val="fr-FR"/>
        </w:rPr>
      </w:pPr>
      <w:r w:rsidRPr="001E4EBC">
        <w:rPr>
          <w:i/>
          <w:lang w:val="fr-FR"/>
        </w:rPr>
        <w:t xml:space="preserve">Tous les pigeons </w:t>
      </w:r>
      <w:proofErr w:type="spellStart"/>
      <w:r w:rsidRPr="001E4EBC">
        <w:rPr>
          <w:i/>
          <w:lang w:val="fr-FR"/>
        </w:rPr>
        <w:t>enlogés</w:t>
      </w:r>
      <w:proofErr w:type="spellEnd"/>
      <w:r w:rsidRPr="001E4EBC">
        <w:rPr>
          <w:i/>
          <w:lang w:val="fr-FR"/>
        </w:rPr>
        <w:t xml:space="preserve"> électroniquement qui participent à un concours international ou national seront porteurs d'une bague en caoutchouc à l’exception des concours de grand demi-fond pour lesquels </w:t>
      </w:r>
      <w:r w:rsidR="00AB792A" w:rsidRPr="001E4EBC">
        <w:rPr>
          <w:i/>
          <w:lang w:val="fr-FR"/>
        </w:rPr>
        <w:t>l’obligation de porter un</w:t>
      </w:r>
      <w:r w:rsidR="00C252B9" w:rsidRPr="001E4EBC">
        <w:rPr>
          <w:i/>
          <w:lang w:val="fr-FR"/>
        </w:rPr>
        <w:t>e</w:t>
      </w:r>
      <w:r w:rsidR="00AB792A" w:rsidRPr="001E4EBC">
        <w:rPr>
          <w:i/>
          <w:lang w:val="fr-FR"/>
        </w:rPr>
        <w:t xml:space="preserve"> bague</w:t>
      </w:r>
      <w:r w:rsidRPr="001E4EBC">
        <w:rPr>
          <w:i/>
          <w:lang w:val="fr-FR"/>
        </w:rPr>
        <w:t xml:space="preserve"> en caoutcho</w:t>
      </w:r>
      <w:r w:rsidR="00AB792A" w:rsidRPr="001E4EBC">
        <w:rPr>
          <w:i/>
          <w:lang w:val="fr-FR"/>
        </w:rPr>
        <w:t>uc a</w:t>
      </w:r>
      <w:r w:rsidRPr="001E4EBC">
        <w:rPr>
          <w:i/>
          <w:lang w:val="fr-FR"/>
        </w:rPr>
        <w:t xml:space="preserve"> été supprimée et des pigeons hollandais participant aux concours internationaux pour lesquels les bagues en caoutchouc sont supprimées pour les pigeons pour lesquels le système WCS est d’application. Ceux participant à ces concours et </w:t>
      </w:r>
      <w:proofErr w:type="spellStart"/>
      <w:r w:rsidRPr="001E4EBC">
        <w:rPr>
          <w:i/>
          <w:lang w:val="fr-FR"/>
        </w:rPr>
        <w:t>enlogés</w:t>
      </w:r>
      <w:proofErr w:type="spellEnd"/>
      <w:r w:rsidRPr="001E4EBC">
        <w:rPr>
          <w:i/>
          <w:lang w:val="fr-FR"/>
        </w:rPr>
        <w:t xml:space="preserve"> mécaniquement seront porteurs de deux bagues en caoutchouc. Les deux bagues en caoutchouc ne peuvent être mises à la même patte. Pour ceux qui participent à des concours interprovinciaux ou provinciaux les directives de l’organisateur devront être suivies. </w:t>
      </w:r>
    </w:p>
    <w:p w:rsidR="00CC276B" w:rsidRPr="001E4EBC" w:rsidRDefault="006D4D9C" w:rsidP="00CC276B">
      <w:pPr>
        <w:rPr>
          <w:i/>
          <w:lang w:val="fr-FR"/>
        </w:rPr>
      </w:pPr>
      <w:r w:rsidRPr="001E4EBC">
        <w:rPr>
          <w:i/>
          <w:lang w:val="fr-FR"/>
        </w:rPr>
        <w:t>Le premier pigeon arrivé de chaque amateur dans chaque catégorie devra obligatoirement être constaté et contrôlé (à l’exception du contrôle pour les concours nationaux de grand demi-fond étant donné que</w:t>
      </w:r>
      <w:r w:rsidR="00B01A10" w:rsidRPr="001E4EBC">
        <w:rPr>
          <w:i/>
          <w:lang w:val="fr-FR"/>
        </w:rPr>
        <w:t xml:space="preserve">, </w:t>
      </w:r>
      <w:r w:rsidRPr="001E4EBC">
        <w:rPr>
          <w:i/>
          <w:lang w:val="fr-FR"/>
        </w:rPr>
        <w:t xml:space="preserve"> pour ces concours</w:t>
      </w:r>
      <w:r w:rsidR="00AB792A" w:rsidRPr="001E4EBC">
        <w:rPr>
          <w:i/>
          <w:lang w:val="fr-FR"/>
        </w:rPr>
        <w:t>, l’obligation de porter une</w:t>
      </w:r>
      <w:r w:rsidRPr="001E4EBC">
        <w:rPr>
          <w:i/>
          <w:lang w:val="fr-FR"/>
        </w:rPr>
        <w:t xml:space="preserve"> bague en caoutchouc</w:t>
      </w:r>
      <w:r w:rsidR="00AB792A" w:rsidRPr="001E4EBC">
        <w:rPr>
          <w:i/>
          <w:lang w:val="fr-FR"/>
        </w:rPr>
        <w:t>,</w:t>
      </w:r>
      <w:r w:rsidRPr="001E4EBC">
        <w:rPr>
          <w:i/>
          <w:lang w:val="fr-FR"/>
        </w:rPr>
        <w:t xml:space="preserve"> destinée au</w:t>
      </w:r>
      <w:r w:rsidR="00AB792A" w:rsidRPr="001E4EBC">
        <w:rPr>
          <w:i/>
          <w:lang w:val="fr-FR"/>
        </w:rPr>
        <w:t xml:space="preserve"> contrôle</w:t>
      </w:r>
      <w:r w:rsidR="00C252B9" w:rsidRPr="001E4EBC">
        <w:rPr>
          <w:i/>
          <w:lang w:val="fr-FR"/>
        </w:rPr>
        <w:t>,</w:t>
      </w:r>
      <w:r w:rsidR="00AB792A" w:rsidRPr="001E4EBC">
        <w:rPr>
          <w:i/>
          <w:lang w:val="fr-FR"/>
        </w:rPr>
        <w:t xml:space="preserve"> a été supprimée</w:t>
      </w:r>
      <w:r w:rsidRPr="001E4EBC">
        <w:rPr>
          <w:i/>
          <w:lang w:val="fr-FR"/>
        </w:rPr>
        <w:t xml:space="preserve">) . </w:t>
      </w:r>
      <w:r w:rsidR="00CC276B" w:rsidRPr="001E4EBC">
        <w:rPr>
          <w:i/>
          <w:lang w:val="fr-FR"/>
        </w:rPr>
        <w:t>A défaut, il sera classé une seconde après le premier contrôle. Si cette négligence concerne plusieurs pigeons, ceux-ci seront classés après le premier contrôle, de seconde en seconde dans l’ordre de la constatation. Si aucun contrôle n’a été effectué, toutes les constatations seront annulées. Le délai obligatoire pour contrôler, comme prévu au § 6 de cet article, est supprimé pour les amateurs handicapés qui ont déposé une attestation renouvelable annuellement et signée par leur médecin, dans laquelle ce dernier atteste que l’amateur concerné ne peut plus effectuer le contrôle imposé par la RFCB, à leur bureau d’</w:t>
      </w:r>
      <w:proofErr w:type="spellStart"/>
      <w:r w:rsidR="00CC276B" w:rsidRPr="001E4EBC">
        <w:rPr>
          <w:i/>
          <w:lang w:val="fr-FR"/>
        </w:rPr>
        <w:t>enlogement</w:t>
      </w:r>
      <w:proofErr w:type="spellEnd"/>
      <w:r w:rsidR="00CC276B" w:rsidRPr="001E4EBC">
        <w:rPr>
          <w:i/>
          <w:lang w:val="fr-FR"/>
        </w:rPr>
        <w:t xml:space="preserve"> et à la RFCB et que cette attestation est agréée et approuvée par ces deux derniers.</w:t>
      </w:r>
    </w:p>
    <w:p w:rsidR="006D4D9C" w:rsidRPr="001E4EBC" w:rsidRDefault="006D4D9C" w:rsidP="006D4D9C">
      <w:pPr>
        <w:rPr>
          <w:rFonts w:cs="Times"/>
          <w:i/>
          <w:lang w:val="fr-BE"/>
        </w:rPr>
      </w:pPr>
      <w:r w:rsidRPr="001E4EBC">
        <w:rPr>
          <w:rFonts w:cs="Times"/>
          <w:i/>
          <w:lang w:val="fr-BE"/>
        </w:rPr>
        <w:t>Au cas où le système électronique ne fonctionne pas et qu’une seule bague en caoutchouc a été mise à l’</w:t>
      </w:r>
      <w:proofErr w:type="spellStart"/>
      <w:r w:rsidRPr="001E4EBC">
        <w:rPr>
          <w:rFonts w:cs="Times"/>
          <w:i/>
          <w:lang w:val="fr-BE"/>
        </w:rPr>
        <w:t>enlogement</w:t>
      </w:r>
      <w:proofErr w:type="spellEnd"/>
      <w:r w:rsidRPr="001E4EBC">
        <w:rPr>
          <w:rFonts w:cs="Times"/>
          <w:i/>
          <w:lang w:val="fr-BE"/>
        </w:rPr>
        <w:t>, la bague en caoutchouc est utilisée en guise de 1</w:t>
      </w:r>
      <w:r w:rsidRPr="001E4EBC">
        <w:rPr>
          <w:rFonts w:cs="Times"/>
          <w:i/>
          <w:vertAlign w:val="superscript"/>
          <w:lang w:val="fr-BE"/>
        </w:rPr>
        <w:t>er</w:t>
      </w:r>
      <w:r w:rsidRPr="001E4EBC">
        <w:rPr>
          <w:rFonts w:cs="Times"/>
          <w:i/>
          <w:lang w:val="fr-BE"/>
        </w:rPr>
        <w:t xml:space="preserve"> constatation. Le Chip doit être constaté à titre de contrôle (dans une boîte ou directement en fonction du type de chip utilisé). Ce chip défectueux, après dépouillement, devra être conservé par la société jusqu’à la fin de la saison colombophile en cours.</w:t>
      </w:r>
    </w:p>
    <w:p w:rsidR="006D4D9C" w:rsidRPr="001E4EBC" w:rsidRDefault="006D4D9C" w:rsidP="006D4D9C">
      <w:pPr>
        <w:rPr>
          <w:rFonts w:cs="Times"/>
          <w:i/>
          <w:lang w:val="fr-BE"/>
        </w:rPr>
      </w:pPr>
      <w:r w:rsidRPr="001E4EBC">
        <w:rPr>
          <w:rFonts w:cs="Times"/>
          <w:i/>
          <w:lang w:val="fr-BE"/>
        </w:rPr>
        <w:t>Au cas où le contrôle ne se fait pas en temps voulu, le pigeon doit être classé sur base de la constatation de contrôle.(voir dispositions §6, 7 et 8).</w:t>
      </w:r>
    </w:p>
    <w:p w:rsidR="006D4D9C" w:rsidRPr="001E4EBC" w:rsidRDefault="006D4D9C" w:rsidP="006D4D9C">
      <w:pPr>
        <w:rPr>
          <w:rFonts w:cs="Times"/>
          <w:i/>
          <w:lang w:val="fr-FR"/>
        </w:rPr>
      </w:pPr>
      <w:r w:rsidRPr="001E4EBC">
        <w:rPr>
          <w:rFonts w:cs="Times"/>
          <w:i/>
          <w:lang w:val="fr-FR"/>
        </w:rPr>
        <w:t>Si le système électronique fonctionne et que le pigeon rentre au colombier sans bague en caoutchouc, il sera constaté correctement par le système électronique et alors la chip concernée servira de contrôle dans un appareil mécanique.</w:t>
      </w:r>
    </w:p>
    <w:p w:rsidR="006D4D9C" w:rsidRPr="001E4EBC" w:rsidRDefault="006D4D9C" w:rsidP="006D4D9C">
      <w:pPr>
        <w:rPr>
          <w:rFonts w:cs="Times"/>
          <w:i/>
          <w:lang w:val="fr-FR"/>
        </w:rPr>
      </w:pPr>
      <w:r w:rsidRPr="001E4EBC">
        <w:rPr>
          <w:rFonts w:cs="Times"/>
          <w:i/>
          <w:lang w:val="fr-FR"/>
        </w:rPr>
        <w:t>Pour le premier pigeon constaté, la bague en caoutchouc de contrôle doit être constatée dans l’appareil principal ou dans l’appareil de contrôle endéans les 15 minutes à partir de l’heure officielle de constatation (en h, min, sec). Lors de la constatation électronique, la constatation de la bague en caoutchouc du premier pigeon constaté est obligatoire pour contrôle.</w:t>
      </w:r>
    </w:p>
    <w:p w:rsidR="006D4D9C" w:rsidRPr="001E4EBC" w:rsidRDefault="006D4D9C" w:rsidP="006D4D9C">
      <w:pPr>
        <w:widowControl w:val="0"/>
        <w:rPr>
          <w:rFonts w:eastAsia="Lucida Sans Unicode"/>
          <w:i/>
          <w:kern w:val="2"/>
          <w:lang w:val="fr-BE" w:eastAsia="nl-BE"/>
        </w:rPr>
      </w:pPr>
      <w:r w:rsidRPr="001E4EBC">
        <w:rPr>
          <w:rFonts w:eastAsia="Lucida Sans Unicode"/>
          <w:i/>
          <w:kern w:val="2"/>
          <w:lang w:val="fr-BE" w:eastAsia="nl-BE"/>
        </w:rPr>
        <w:t>Les formalités d’annonces et de contrôle ne sont plus obligatoires à partir du 3</w:t>
      </w:r>
      <w:r w:rsidRPr="001E4EBC">
        <w:rPr>
          <w:rFonts w:eastAsia="Lucida Sans Unicode"/>
          <w:i/>
          <w:kern w:val="2"/>
          <w:vertAlign w:val="superscript"/>
          <w:lang w:val="fr-BE" w:eastAsia="nl-BE"/>
        </w:rPr>
        <w:t>e</w:t>
      </w:r>
      <w:r w:rsidRPr="001E4EBC">
        <w:rPr>
          <w:rFonts w:eastAsia="Lucida Sans Unicode"/>
          <w:i/>
          <w:kern w:val="2"/>
          <w:lang w:val="fr-BE" w:eastAsia="nl-BE"/>
        </w:rPr>
        <w:t xml:space="preserve"> jour de constatation.</w:t>
      </w:r>
    </w:p>
    <w:p w:rsidR="006D4D9C" w:rsidRPr="001E4EBC" w:rsidRDefault="006D4D9C" w:rsidP="006D4D9C">
      <w:pPr>
        <w:rPr>
          <w:rFonts w:cs="Times"/>
          <w:i/>
          <w:lang w:val="fr-BE"/>
        </w:rPr>
      </w:pPr>
      <w:r w:rsidRPr="001E4EBC">
        <w:rPr>
          <w:rFonts w:cs="Times"/>
          <w:i/>
          <w:lang w:val="fr-BE"/>
        </w:rPr>
        <w:t>Ces prescriptions constituent des minima.  Les organisateurs ont la faculté de les rendre plus sévères, par exemple : par l’obligation de contrôler tous les pigeons.  Ces dispositions devront toutefois être soumises à l’approbation du Comité Sportif National en prévision de sa réunion annuelle.</w:t>
      </w:r>
    </w:p>
    <w:p w:rsidR="006D4D9C" w:rsidRPr="001E4EBC" w:rsidRDefault="006D4D9C" w:rsidP="006D4D9C">
      <w:pPr>
        <w:rPr>
          <w:rFonts w:cs="Times"/>
          <w:i/>
          <w:lang w:val="fr-BE"/>
        </w:rPr>
      </w:pPr>
      <w:r w:rsidRPr="001E4EBC">
        <w:rPr>
          <w:rFonts w:cs="Times"/>
          <w:i/>
          <w:lang w:val="fr-BE"/>
        </w:rPr>
        <w:lastRenderedPageBreak/>
        <w:t xml:space="preserve">Pour les concours internationaux, nationaux, interprovinciaux et provinciaux,  l'utilisation de </w:t>
      </w:r>
      <w:proofErr w:type="spellStart"/>
      <w:r w:rsidRPr="001E4EBC">
        <w:rPr>
          <w:rFonts w:cs="Times"/>
          <w:i/>
          <w:lang w:val="fr-BE"/>
        </w:rPr>
        <w:t>constateurs</w:t>
      </w:r>
      <w:proofErr w:type="spellEnd"/>
      <w:r w:rsidRPr="001E4EBC">
        <w:rPr>
          <w:rFonts w:cs="Times"/>
          <w:i/>
          <w:lang w:val="fr-BE"/>
        </w:rPr>
        <w:t xml:space="preserve"> indiquant l'heure de constatation au moyen d'une piqûre d'aiguille est interdite, tant comme appareil principal que comme appareil de contrôle.</w:t>
      </w:r>
    </w:p>
    <w:p w:rsidR="006D4D9C" w:rsidRPr="001E4EBC" w:rsidRDefault="006D4D9C" w:rsidP="006D4D9C">
      <w:pPr>
        <w:rPr>
          <w:rFonts w:cs="Times"/>
          <w:i/>
          <w:lang w:val="fr-BE"/>
        </w:rPr>
      </w:pPr>
      <w:r w:rsidRPr="001E4EBC">
        <w:rPr>
          <w:rFonts w:cs="Times"/>
          <w:i/>
          <w:lang w:val="fr-BE"/>
        </w:rPr>
        <w:t>Pour les concours internationaux et nationaux, seuls les systèmes électroniques et les appareils QUARTZ sont autorisés comme appareil principal (et de contrôle pour les Quartz).</w:t>
      </w:r>
    </w:p>
    <w:p w:rsidR="006D4D9C" w:rsidRPr="001E4EBC" w:rsidRDefault="006D4D9C" w:rsidP="006D4D9C">
      <w:pPr>
        <w:rPr>
          <w:rFonts w:cs="Times"/>
          <w:i/>
          <w:lang w:val="fr-BE"/>
        </w:rPr>
      </w:pPr>
      <w:r w:rsidRPr="001E4EBC">
        <w:rPr>
          <w:rFonts w:cs="Times"/>
          <w:i/>
          <w:lang w:val="fr-BE"/>
        </w:rPr>
        <w:t>Les constatations de contrôle peuvent, aux risques de l'amateur, avoir lieu dans des appareils mécaniques agréés; celles-ci ne peuvent cependant JAMAIS être prises en considération lors d'un défaut de l'appareil principal.</w:t>
      </w:r>
    </w:p>
    <w:p w:rsidR="006D4D9C" w:rsidRPr="001E4EBC" w:rsidRDefault="006D4D9C" w:rsidP="006D4D9C">
      <w:pPr>
        <w:rPr>
          <w:rFonts w:cs="Times"/>
          <w:i/>
          <w:lang w:val="fr-FR"/>
        </w:rPr>
      </w:pPr>
      <w:r w:rsidRPr="001E4EBC">
        <w:rPr>
          <w:rFonts w:cs="Times"/>
          <w:i/>
          <w:lang w:val="fr-FR"/>
        </w:rPr>
        <w:t>Sans faire préjudice aux dispositions de ce présent article, l’article 68 du Règlement Sportif National reste d’application et est prioritaire.</w:t>
      </w:r>
    </w:p>
    <w:p w:rsidR="006D4D9C" w:rsidRPr="006D4D9C" w:rsidRDefault="006D4D9C" w:rsidP="006D4D9C">
      <w:pPr>
        <w:rPr>
          <w:rFonts w:cs="Times"/>
          <w:b/>
          <w:u w:val="single"/>
          <w:lang w:val="fr-BE"/>
        </w:rPr>
      </w:pPr>
      <w:r w:rsidRPr="008F0402">
        <w:rPr>
          <w:rFonts w:cs="Times"/>
          <w:b/>
          <w:u w:val="single"/>
          <w:lang w:val="fr-BE"/>
        </w:rPr>
        <w:t xml:space="preserve">Art. 101 </w:t>
      </w:r>
      <w:r w:rsidR="001E4EBC">
        <w:rPr>
          <w:rFonts w:cs="Times"/>
          <w:b/>
          <w:u w:val="single"/>
          <w:lang w:val="fr-BE"/>
        </w:rPr>
        <w:t>RSN</w:t>
      </w:r>
    </w:p>
    <w:p w:rsidR="006D4D9C" w:rsidRPr="001E4EBC" w:rsidRDefault="006D4D9C" w:rsidP="006D4D9C">
      <w:pPr>
        <w:spacing w:after="0" w:line="240" w:lineRule="auto"/>
        <w:rPr>
          <w:i/>
          <w:lang w:val="fr-FR"/>
        </w:rPr>
      </w:pPr>
      <w:r w:rsidRPr="001E4EBC">
        <w:rPr>
          <w:i/>
          <w:lang w:val="fr-FR"/>
        </w:rPr>
        <w:t>Pour TOUS les concours nationaux, chaque amateur devra annoncer l’heure d’arrivée de son premier pigeon constaté par catégorie endéans les 15 minutes à partir de l’heure officielle de constatation (en h, min, sec) par :</w:t>
      </w:r>
    </w:p>
    <w:p w:rsidR="006D4D9C" w:rsidRPr="001E4EBC" w:rsidRDefault="006D4D9C" w:rsidP="006D4D9C">
      <w:pPr>
        <w:pStyle w:val="Lijstalinea"/>
        <w:numPr>
          <w:ilvl w:val="0"/>
          <w:numId w:val="2"/>
        </w:numPr>
        <w:spacing w:after="0" w:line="240" w:lineRule="auto"/>
        <w:rPr>
          <w:i/>
          <w:lang w:val="fr-FR"/>
        </w:rPr>
      </w:pPr>
      <w:r w:rsidRPr="001E4EBC">
        <w:rPr>
          <w:i/>
          <w:lang w:val="fr-FR"/>
        </w:rPr>
        <w:t>un moyen de communication à son bureau d’</w:t>
      </w:r>
      <w:proofErr w:type="spellStart"/>
      <w:r w:rsidRPr="001E4EBC">
        <w:rPr>
          <w:i/>
          <w:lang w:val="fr-FR"/>
        </w:rPr>
        <w:t>enlogement</w:t>
      </w:r>
      <w:proofErr w:type="spellEnd"/>
      <w:r w:rsidRPr="001E4EBC">
        <w:rPr>
          <w:i/>
          <w:lang w:val="fr-FR"/>
        </w:rPr>
        <w:t> ;</w:t>
      </w:r>
    </w:p>
    <w:p w:rsidR="006D4D9C" w:rsidRPr="001E4EBC" w:rsidRDefault="006D4D9C" w:rsidP="006D4D9C">
      <w:pPr>
        <w:pStyle w:val="Lijstalinea"/>
        <w:numPr>
          <w:ilvl w:val="0"/>
          <w:numId w:val="2"/>
        </w:numPr>
        <w:spacing w:after="0" w:line="240" w:lineRule="auto"/>
        <w:rPr>
          <w:i/>
          <w:lang w:val="fr-FR"/>
        </w:rPr>
      </w:pPr>
      <w:r w:rsidRPr="001E4EBC">
        <w:rPr>
          <w:i/>
          <w:lang w:val="fr-FR"/>
        </w:rPr>
        <w:t>RFCB-online, le système d’annonces officiel de la RFCB.</w:t>
      </w:r>
    </w:p>
    <w:p w:rsidR="006D4D9C" w:rsidRPr="001E4EBC" w:rsidRDefault="006D4D9C" w:rsidP="006D4D9C">
      <w:pPr>
        <w:spacing w:after="0" w:line="240" w:lineRule="auto"/>
        <w:rPr>
          <w:i/>
          <w:lang w:val="fr-FR"/>
        </w:rPr>
      </w:pPr>
      <w:r w:rsidRPr="001E4EBC">
        <w:rPr>
          <w:i/>
          <w:lang w:val="fr-FR"/>
        </w:rPr>
        <w:t xml:space="preserve">Ces annonces mentionneront  le numéro exact de la bague en caoutchouc (4 chiffres), à l’exception du grand demi-fond </w:t>
      </w:r>
      <w:r w:rsidR="00AB792A" w:rsidRPr="001E4EBC">
        <w:rPr>
          <w:i/>
          <w:lang w:val="fr-FR"/>
        </w:rPr>
        <w:t>pour lequel les 3</w:t>
      </w:r>
      <w:r w:rsidRPr="001E4EBC">
        <w:rPr>
          <w:i/>
          <w:lang w:val="fr-FR"/>
        </w:rPr>
        <w:t xml:space="preserve"> derniers chiffres du numéro de la bague d’identité devra être annoncée, l’heure de constatation, l’heure d’annonce,  la contremarque éventuelle et le nom de l’amateur.</w:t>
      </w:r>
    </w:p>
    <w:p w:rsidR="006D4D9C" w:rsidRPr="001E4EBC" w:rsidRDefault="006D4D9C" w:rsidP="006D4D9C">
      <w:pPr>
        <w:spacing w:after="0" w:line="240" w:lineRule="auto"/>
        <w:rPr>
          <w:i/>
          <w:lang w:val="fr-FR"/>
        </w:rPr>
      </w:pPr>
    </w:p>
    <w:p w:rsidR="006D4D9C" w:rsidRPr="001E4EBC" w:rsidRDefault="006D4D9C" w:rsidP="006D4D9C">
      <w:pPr>
        <w:spacing w:after="0" w:line="240" w:lineRule="auto"/>
        <w:rPr>
          <w:i/>
          <w:lang w:val="fr-FR"/>
        </w:rPr>
      </w:pPr>
      <w:r w:rsidRPr="001E4EBC">
        <w:rPr>
          <w:i/>
          <w:lang w:val="fr-FR"/>
        </w:rPr>
        <w:t xml:space="preserve">Tous les autres pigeons, doivent, par catégorie, obligatoirement être annoncés dans un délai de 30 minutes à partir de l’heure officielle de constatation (en h, min, sec) via les moyens de communication mentionnés au § 1 ou via RFCB-online et ce jusqu’à la clôture du concours. </w:t>
      </w:r>
    </w:p>
    <w:p w:rsidR="006D4D9C" w:rsidRPr="001E4EBC" w:rsidRDefault="006D4D9C" w:rsidP="006D4D9C">
      <w:pPr>
        <w:spacing w:line="240" w:lineRule="auto"/>
        <w:rPr>
          <w:i/>
          <w:lang w:val="fr-FR"/>
        </w:rPr>
      </w:pPr>
      <w:r w:rsidRPr="001E4EBC">
        <w:rPr>
          <w:i/>
          <w:lang w:val="fr-FR"/>
        </w:rPr>
        <w:t xml:space="preserve">Si les délais respectifs de 15 minutes (pour le premier pigeon par catégorie) ou de 30 minutes (pour tous les autres pigeons) ne sont pas respectés, le pigeon sera classé à l’heure d’annonce de ce pigeon. Si aucune annonce n’est effectuée, toutes les constatations dans la même catégorie (et dans ses doublages) de cet amateur seront annulées. </w:t>
      </w:r>
    </w:p>
    <w:p w:rsidR="006D4D9C" w:rsidRPr="001E4EBC" w:rsidRDefault="00CC276B" w:rsidP="00CC276B">
      <w:pPr>
        <w:spacing w:line="240" w:lineRule="auto"/>
        <w:rPr>
          <w:i/>
          <w:lang w:val="fr-FR"/>
        </w:rPr>
      </w:pPr>
      <w:r w:rsidRPr="001E4EBC">
        <w:rPr>
          <w:i/>
          <w:lang w:val="fr-FR"/>
        </w:rPr>
        <w:t>Les délais obligatoires pour annoncer, comme prévus aux § 1, § 2 &amp; § 3 de cet article, sont supprimés pour les amateurs handicapés qui ont déposé une attestation renouvelable annuellement et signée par leur médecin, dans laquelle ce dernier atteste que l’amateur concerné ne peut plus effectuer l’annonce imposée par la RFCB, à leur bureau d’</w:t>
      </w:r>
      <w:proofErr w:type="spellStart"/>
      <w:r w:rsidRPr="001E4EBC">
        <w:rPr>
          <w:i/>
          <w:lang w:val="fr-FR"/>
        </w:rPr>
        <w:t>enlogement</w:t>
      </w:r>
      <w:proofErr w:type="spellEnd"/>
      <w:r w:rsidRPr="001E4EBC">
        <w:rPr>
          <w:i/>
          <w:lang w:val="fr-FR"/>
        </w:rPr>
        <w:t xml:space="preserve"> et à la RFCB et que cette attestation est agréée et approuvée par ces derniers.</w:t>
      </w:r>
    </w:p>
    <w:p w:rsidR="006D4D9C" w:rsidRPr="001E4EBC" w:rsidRDefault="006D4D9C" w:rsidP="006D4D9C">
      <w:pPr>
        <w:spacing w:line="240" w:lineRule="auto"/>
        <w:rPr>
          <w:i/>
          <w:lang w:val="fr-FR"/>
        </w:rPr>
      </w:pPr>
      <w:r w:rsidRPr="001E4EBC">
        <w:rPr>
          <w:i/>
          <w:lang w:val="fr-FR"/>
        </w:rPr>
        <w:t>Tous les bureaux d’</w:t>
      </w:r>
      <w:proofErr w:type="spellStart"/>
      <w:r w:rsidRPr="001E4EBC">
        <w:rPr>
          <w:i/>
          <w:lang w:val="fr-FR"/>
        </w:rPr>
        <w:t>enlogement</w:t>
      </w:r>
      <w:proofErr w:type="spellEnd"/>
      <w:r w:rsidRPr="001E4EBC">
        <w:rPr>
          <w:i/>
          <w:lang w:val="fr-FR"/>
        </w:rPr>
        <w:t xml:space="preserve"> devront obligatoirement et immédiatement communiquer téléphoniquement la première annonce à l’organisateur national. La première page des annonces (conforme au modèle de l’organisateur), sera transmise immédiatement par fax à l’organisateur. Cette obligation ne s’applique pas si le système d’annonce officiel, RFCB-online, est utilisé. Les participants observeront strictement les directives de l’organisateur national, sous peine d’annulation et de confiscation de leurs enjeux au bénéfice du concours. </w:t>
      </w:r>
    </w:p>
    <w:p w:rsidR="006D4D9C" w:rsidRDefault="006D4D9C" w:rsidP="006D4D9C">
      <w:pPr>
        <w:spacing w:line="240" w:lineRule="auto"/>
        <w:rPr>
          <w:i/>
          <w:lang w:val="fr-FR"/>
        </w:rPr>
      </w:pPr>
      <w:r w:rsidRPr="001E4EBC">
        <w:rPr>
          <w:i/>
          <w:lang w:val="fr-FR"/>
        </w:rPr>
        <w:t>Les formalités d’annonces et de contrôle ne sont plus obligatoires à partir du 3e jour de constatation.</w:t>
      </w:r>
    </w:p>
    <w:p w:rsidR="001E4EBC" w:rsidRDefault="001E4EBC" w:rsidP="006D4D9C">
      <w:pPr>
        <w:spacing w:line="240" w:lineRule="auto"/>
        <w:rPr>
          <w:i/>
          <w:lang w:val="fr-FR"/>
        </w:rPr>
      </w:pPr>
    </w:p>
    <w:p w:rsidR="001E4EBC" w:rsidRDefault="001E4EBC" w:rsidP="006D4D9C">
      <w:pPr>
        <w:spacing w:line="240" w:lineRule="auto"/>
        <w:rPr>
          <w:i/>
          <w:lang w:val="fr-FR"/>
        </w:rPr>
      </w:pPr>
    </w:p>
    <w:p w:rsidR="001E4EBC" w:rsidRDefault="001E4EBC" w:rsidP="006D4D9C">
      <w:pPr>
        <w:spacing w:line="240" w:lineRule="auto"/>
        <w:rPr>
          <w:b/>
          <w:u w:val="single"/>
          <w:lang w:val="fr-FR"/>
        </w:rPr>
      </w:pPr>
      <w:r>
        <w:rPr>
          <w:b/>
          <w:u w:val="single"/>
          <w:lang w:val="fr-FR"/>
        </w:rPr>
        <w:lastRenderedPageBreak/>
        <w:t>Art. 103 RSN</w:t>
      </w:r>
    </w:p>
    <w:p w:rsidR="001E4EBC" w:rsidRPr="001E4EBC" w:rsidRDefault="001E4EBC" w:rsidP="001E4EBC">
      <w:pPr>
        <w:spacing w:after="0" w:line="240" w:lineRule="auto"/>
        <w:jc w:val="both"/>
        <w:rPr>
          <w:rFonts w:cs="Times New Roman"/>
          <w:bCs/>
          <w:i/>
          <w:iCs/>
          <w:lang w:val="fr-BE"/>
        </w:rPr>
      </w:pPr>
      <w:r w:rsidRPr="001E4EBC">
        <w:rPr>
          <w:rFonts w:cs="Times New Roman"/>
          <w:i/>
          <w:iCs/>
          <w:lang w:val="fr-BE"/>
        </w:rPr>
        <w:t xml:space="preserve">Chaque décision de déclassement d’un pigeon ou d’un amateur sur un concours national est prise par </w:t>
      </w:r>
      <w:r w:rsidRPr="001E4EBC">
        <w:rPr>
          <w:rFonts w:cs="Times New Roman"/>
          <w:bCs/>
          <w:i/>
          <w:iCs/>
          <w:lang w:val="fr-BE"/>
        </w:rPr>
        <w:t>le bureau d’</w:t>
      </w:r>
      <w:proofErr w:type="spellStart"/>
      <w:r w:rsidRPr="001E4EBC">
        <w:rPr>
          <w:rFonts w:cs="Times New Roman"/>
          <w:bCs/>
          <w:i/>
          <w:iCs/>
          <w:lang w:val="fr-BE"/>
        </w:rPr>
        <w:t>enlogement</w:t>
      </w:r>
      <w:proofErr w:type="spellEnd"/>
      <w:r w:rsidRPr="001E4EBC">
        <w:rPr>
          <w:rFonts w:cs="Times New Roman"/>
          <w:i/>
          <w:iCs/>
          <w:lang w:val="fr-BE"/>
        </w:rPr>
        <w:t xml:space="preserve">. Ce dernier est tenu d’avertir </w:t>
      </w:r>
      <w:r w:rsidRPr="001E4EBC">
        <w:rPr>
          <w:rFonts w:cs="Times New Roman"/>
          <w:bCs/>
          <w:i/>
          <w:iCs/>
          <w:lang w:val="fr-BE"/>
        </w:rPr>
        <w:t>endéans les 48 heures</w:t>
      </w:r>
      <w:r w:rsidRPr="001E4EBC">
        <w:rPr>
          <w:rFonts w:cs="Times New Roman"/>
          <w:i/>
          <w:iCs/>
          <w:lang w:val="fr-BE"/>
        </w:rPr>
        <w:t xml:space="preserve"> </w:t>
      </w:r>
      <w:r w:rsidRPr="001E4EBC">
        <w:rPr>
          <w:rFonts w:cs="Times New Roman"/>
          <w:bCs/>
          <w:i/>
          <w:iCs/>
          <w:lang w:val="fr-BE"/>
        </w:rPr>
        <w:t xml:space="preserve">l’organisateur et le </w:t>
      </w:r>
      <w:r w:rsidRPr="001E4EBC">
        <w:rPr>
          <w:rFonts w:cs="Times New Roman"/>
          <w:i/>
          <w:iCs/>
          <w:lang w:val="fr-BE"/>
        </w:rPr>
        <w:t xml:space="preserve">Vice-Président National ayant le Comité Sportif National dans ses attributions. </w:t>
      </w:r>
      <w:r w:rsidRPr="001E4EBC">
        <w:rPr>
          <w:rFonts w:cs="Times New Roman"/>
          <w:bCs/>
          <w:i/>
          <w:iCs/>
          <w:lang w:val="fr-BE"/>
        </w:rPr>
        <w:t>Les bureaux d’</w:t>
      </w:r>
      <w:proofErr w:type="spellStart"/>
      <w:r w:rsidRPr="001E4EBC">
        <w:rPr>
          <w:rFonts w:cs="Times New Roman"/>
          <w:bCs/>
          <w:i/>
          <w:iCs/>
          <w:lang w:val="fr-BE"/>
        </w:rPr>
        <w:t>enlogement</w:t>
      </w:r>
      <w:proofErr w:type="spellEnd"/>
      <w:r w:rsidRPr="001E4EBC">
        <w:rPr>
          <w:rFonts w:cs="Times New Roman"/>
          <w:bCs/>
          <w:i/>
          <w:iCs/>
          <w:lang w:val="fr-BE"/>
        </w:rPr>
        <w:t xml:space="preserve"> qui n’appliquent pas strictement les règles infligées par le RSN, peuvent être, après que le comité directeur dudit bureau d’</w:t>
      </w:r>
      <w:proofErr w:type="spellStart"/>
      <w:r w:rsidRPr="001E4EBC">
        <w:rPr>
          <w:rFonts w:cs="Times New Roman"/>
          <w:bCs/>
          <w:i/>
          <w:iCs/>
          <w:lang w:val="fr-BE"/>
        </w:rPr>
        <w:t>enlogement</w:t>
      </w:r>
      <w:proofErr w:type="spellEnd"/>
      <w:r w:rsidRPr="001E4EBC">
        <w:rPr>
          <w:rFonts w:cs="Times New Roman"/>
          <w:bCs/>
          <w:i/>
          <w:iCs/>
          <w:lang w:val="fr-BE"/>
        </w:rPr>
        <w:t xml:space="preserve"> ait été entendu, biffés par le Conseil d’Administration et de Gestion National comme bureau d’</w:t>
      </w:r>
      <w:proofErr w:type="spellStart"/>
      <w:r w:rsidRPr="001E4EBC">
        <w:rPr>
          <w:rFonts w:cs="Times New Roman"/>
          <w:bCs/>
          <w:i/>
          <w:iCs/>
          <w:lang w:val="fr-BE"/>
        </w:rPr>
        <w:t>enlogement</w:t>
      </w:r>
      <w:proofErr w:type="spellEnd"/>
      <w:r w:rsidRPr="001E4EBC">
        <w:rPr>
          <w:rFonts w:cs="Times New Roman"/>
          <w:bCs/>
          <w:i/>
          <w:iCs/>
          <w:lang w:val="fr-BE"/>
        </w:rPr>
        <w:t xml:space="preserve"> des concours (inter)nationaux.</w:t>
      </w:r>
    </w:p>
    <w:p w:rsidR="001E4EBC" w:rsidRPr="001E4EBC" w:rsidRDefault="001E4EBC" w:rsidP="001E4EBC">
      <w:pPr>
        <w:spacing w:after="0" w:line="240" w:lineRule="auto"/>
        <w:jc w:val="both"/>
        <w:rPr>
          <w:rFonts w:cs="Times New Roman"/>
          <w:i/>
          <w:iCs/>
          <w:strike/>
          <w:lang w:val="fr-BE"/>
        </w:rPr>
      </w:pPr>
    </w:p>
    <w:p w:rsidR="001E4EBC" w:rsidRPr="001E4EBC" w:rsidRDefault="001E4EBC" w:rsidP="001E4EBC">
      <w:pPr>
        <w:spacing w:after="0" w:line="240" w:lineRule="auto"/>
        <w:jc w:val="both"/>
        <w:rPr>
          <w:rFonts w:cs="Times New Roman"/>
          <w:i/>
          <w:iCs/>
          <w:lang w:val="fr-BE"/>
        </w:rPr>
      </w:pPr>
      <w:r w:rsidRPr="001E4EBC">
        <w:rPr>
          <w:rFonts w:cs="Times New Roman"/>
          <w:i/>
          <w:iCs/>
          <w:lang w:val="fr-BE"/>
        </w:rPr>
        <w:t xml:space="preserve">Endéans les 14 jours, après </w:t>
      </w:r>
      <w:r w:rsidRPr="001E4EBC">
        <w:rPr>
          <w:rFonts w:cs="Times New Roman"/>
          <w:bCs/>
          <w:i/>
          <w:iCs/>
          <w:lang w:val="fr-BE"/>
        </w:rPr>
        <w:t xml:space="preserve">avoir communiqué par écrit </w:t>
      </w:r>
      <w:r w:rsidRPr="001E4EBC">
        <w:rPr>
          <w:rFonts w:cs="Times New Roman"/>
          <w:i/>
          <w:iCs/>
          <w:lang w:val="fr-BE"/>
        </w:rPr>
        <w:t xml:space="preserve">la décision </w:t>
      </w:r>
      <w:r w:rsidRPr="001E4EBC">
        <w:rPr>
          <w:rFonts w:cs="Times New Roman"/>
          <w:bCs/>
          <w:i/>
          <w:iCs/>
          <w:lang w:val="fr-BE"/>
        </w:rPr>
        <w:t>du bureau d’</w:t>
      </w:r>
      <w:proofErr w:type="spellStart"/>
      <w:r w:rsidRPr="001E4EBC">
        <w:rPr>
          <w:rFonts w:cs="Times New Roman"/>
          <w:bCs/>
          <w:i/>
          <w:iCs/>
          <w:lang w:val="fr-BE"/>
        </w:rPr>
        <w:t>enlogement</w:t>
      </w:r>
      <w:proofErr w:type="spellEnd"/>
      <w:r w:rsidRPr="001E4EBC">
        <w:rPr>
          <w:rFonts w:cs="Times New Roman"/>
          <w:bCs/>
          <w:i/>
          <w:iCs/>
          <w:lang w:val="fr-BE"/>
        </w:rPr>
        <w:t xml:space="preserve"> </w:t>
      </w:r>
      <w:r w:rsidRPr="001E4EBC">
        <w:rPr>
          <w:rFonts w:cs="Times New Roman"/>
          <w:i/>
          <w:iCs/>
          <w:lang w:val="fr-BE"/>
        </w:rPr>
        <w:t>à l’amateur concerné, l’amateur non-classé  pourra interjeter appel contre cette décision auprès du Vice-Président National ayant le Comité Sportif National dans ses attributions.</w:t>
      </w:r>
    </w:p>
    <w:p w:rsidR="001E4EBC" w:rsidRPr="001E4EBC" w:rsidRDefault="001E4EBC" w:rsidP="001E4EBC">
      <w:pPr>
        <w:spacing w:after="0" w:line="240" w:lineRule="auto"/>
        <w:jc w:val="both"/>
        <w:rPr>
          <w:rFonts w:cs="Times New Roman"/>
          <w:i/>
          <w:iCs/>
          <w:lang w:val="fr-BE"/>
        </w:rPr>
      </w:pPr>
    </w:p>
    <w:p w:rsidR="001E4EBC" w:rsidRPr="001E4EBC" w:rsidRDefault="001E4EBC" w:rsidP="001E4EBC">
      <w:pPr>
        <w:spacing w:after="0" w:line="240" w:lineRule="auto"/>
        <w:jc w:val="both"/>
        <w:rPr>
          <w:rFonts w:cs="Times New Roman"/>
          <w:i/>
          <w:iCs/>
          <w:lang w:val="fr-BE"/>
        </w:rPr>
      </w:pPr>
      <w:r w:rsidRPr="001E4EBC">
        <w:rPr>
          <w:rFonts w:cs="Times New Roman"/>
          <w:i/>
          <w:iCs/>
          <w:lang w:val="fr-BE"/>
        </w:rPr>
        <w:t xml:space="preserve">Cet appel sera soumis à une commission restreinte formée par le Vice-Président National précité et composée de trois mandataires ne représentant pas l’EP/EPR dont dépend l’amateur non-classé.  </w:t>
      </w:r>
    </w:p>
    <w:p w:rsidR="001E4EBC" w:rsidRPr="001E4EBC" w:rsidRDefault="001E4EBC" w:rsidP="001E4EBC">
      <w:pPr>
        <w:spacing w:after="0" w:line="240" w:lineRule="auto"/>
        <w:jc w:val="both"/>
        <w:rPr>
          <w:rFonts w:cs="Times New Roman"/>
          <w:i/>
          <w:iCs/>
          <w:lang w:val="fr-BE"/>
        </w:rPr>
      </w:pPr>
    </w:p>
    <w:p w:rsidR="001E4EBC" w:rsidRPr="001E4EBC" w:rsidRDefault="001E4EBC" w:rsidP="001E4EBC">
      <w:pPr>
        <w:spacing w:after="0" w:line="240" w:lineRule="auto"/>
        <w:jc w:val="both"/>
        <w:rPr>
          <w:rFonts w:cs="Times New Roman"/>
          <w:i/>
          <w:iCs/>
          <w:lang w:val="fr-BE"/>
        </w:rPr>
      </w:pPr>
      <w:r w:rsidRPr="001E4EBC">
        <w:rPr>
          <w:rFonts w:cs="Times New Roman"/>
          <w:i/>
          <w:iCs/>
          <w:lang w:val="fr-BE"/>
        </w:rPr>
        <w:t>Cette commission se prononcera dans un délai de deux mois après la date de la séance. Sa décision est définitive, exécutoire et portée à la connaissance de toutes les parties.</w:t>
      </w:r>
    </w:p>
    <w:p w:rsidR="001E4EBC" w:rsidRPr="001E4EBC" w:rsidRDefault="001E4EBC" w:rsidP="001E4EBC">
      <w:pPr>
        <w:spacing w:after="0" w:line="240" w:lineRule="auto"/>
        <w:jc w:val="both"/>
        <w:rPr>
          <w:rFonts w:cs="Times New Roman"/>
          <w:i/>
          <w:iCs/>
          <w:lang w:val="fr-BE"/>
        </w:rPr>
      </w:pPr>
    </w:p>
    <w:p w:rsidR="001E4EBC" w:rsidRPr="001E4EBC" w:rsidRDefault="001E4EBC" w:rsidP="006D4D9C">
      <w:pPr>
        <w:spacing w:line="240" w:lineRule="auto"/>
        <w:rPr>
          <w:b/>
          <w:u w:val="single"/>
          <w:lang w:val="fr-BE"/>
        </w:rPr>
      </w:pPr>
      <w:bookmarkStart w:id="0" w:name="_GoBack"/>
      <w:bookmarkEnd w:id="0"/>
    </w:p>
    <w:p w:rsidR="006F633F" w:rsidRPr="006D4D9C" w:rsidRDefault="006F633F" w:rsidP="006F633F">
      <w:pPr>
        <w:jc w:val="center"/>
        <w:rPr>
          <w:i/>
          <w:lang w:val="fr-FR"/>
        </w:rPr>
      </w:pPr>
      <w:r w:rsidRPr="006D4D9C">
        <w:rPr>
          <w:i/>
          <w:lang w:val="fr-FR"/>
        </w:rPr>
        <w:t>------------------------------------------------------------</w:t>
      </w:r>
    </w:p>
    <w:p w:rsidR="002269D5" w:rsidRPr="006D4D9C" w:rsidRDefault="002269D5">
      <w:pPr>
        <w:rPr>
          <w:lang w:val="fr-FR"/>
        </w:rPr>
      </w:pPr>
    </w:p>
    <w:sectPr w:rsidR="002269D5" w:rsidRPr="006D4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6608"/>
    <w:multiLevelType w:val="hybridMultilevel"/>
    <w:tmpl w:val="D60655A2"/>
    <w:lvl w:ilvl="0" w:tplc="17D21654">
      <w:start w:val="14"/>
      <w:numFmt w:val="bullet"/>
      <w:lvlText w:val="-"/>
      <w:lvlJc w:val="left"/>
      <w:pPr>
        <w:ind w:left="1770" w:hanging="360"/>
      </w:pPr>
      <w:rPr>
        <w:rFonts w:ascii="Times New Roman" w:eastAsia="Times New Roman" w:hAnsi="Times New Roman" w:cs="Times New Roman" w:hint="default"/>
      </w:rPr>
    </w:lvl>
    <w:lvl w:ilvl="1" w:tplc="08130003">
      <w:start w:val="1"/>
      <w:numFmt w:val="bullet"/>
      <w:lvlText w:val="o"/>
      <w:lvlJc w:val="left"/>
      <w:pPr>
        <w:ind w:left="2490" w:hanging="360"/>
      </w:pPr>
      <w:rPr>
        <w:rFonts w:ascii="Courier New" w:hAnsi="Courier New" w:cs="Times New Roman" w:hint="default"/>
      </w:rPr>
    </w:lvl>
    <w:lvl w:ilvl="2" w:tplc="08130005">
      <w:start w:val="1"/>
      <w:numFmt w:val="bullet"/>
      <w:lvlText w:val=""/>
      <w:lvlJc w:val="left"/>
      <w:pPr>
        <w:ind w:left="3210" w:hanging="360"/>
      </w:pPr>
      <w:rPr>
        <w:rFonts w:ascii="Wingdings" w:hAnsi="Wingdings" w:hint="default"/>
      </w:rPr>
    </w:lvl>
    <w:lvl w:ilvl="3" w:tplc="08130001">
      <w:start w:val="1"/>
      <w:numFmt w:val="bullet"/>
      <w:lvlText w:val=""/>
      <w:lvlJc w:val="left"/>
      <w:pPr>
        <w:ind w:left="3930" w:hanging="360"/>
      </w:pPr>
      <w:rPr>
        <w:rFonts w:ascii="Symbol" w:hAnsi="Symbol" w:hint="default"/>
      </w:rPr>
    </w:lvl>
    <w:lvl w:ilvl="4" w:tplc="08130003">
      <w:start w:val="1"/>
      <w:numFmt w:val="bullet"/>
      <w:lvlText w:val="o"/>
      <w:lvlJc w:val="left"/>
      <w:pPr>
        <w:ind w:left="4650" w:hanging="360"/>
      </w:pPr>
      <w:rPr>
        <w:rFonts w:ascii="Courier New" w:hAnsi="Courier New" w:cs="Times New Roman" w:hint="default"/>
      </w:rPr>
    </w:lvl>
    <w:lvl w:ilvl="5" w:tplc="08130005">
      <w:start w:val="1"/>
      <w:numFmt w:val="bullet"/>
      <w:lvlText w:val=""/>
      <w:lvlJc w:val="left"/>
      <w:pPr>
        <w:ind w:left="5370" w:hanging="360"/>
      </w:pPr>
      <w:rPr>
        <w:rFonts w:ascii="Wingdings" w:hAnsi="Wingdings" w:hint="default"/>
      </w:rPr>
    </w:lvl>
    <w:lvl w:ilvl="6" w:tplc="08130001">
      <w:start w:val="1"/>
      <w:numFmt w:val="bullet"/>
      <w:lvlText w:val=""/>
      <w:lvlJc w:val="left"/>
      <w:pPr>
        <w:ind w:left="6090" w:hanging="360"/>
      </w:pPr>
      <w:rPr>
        <w:rFonts w:ascii="Symbol" w:hAnsi="Symbol" w:hint="default"/>
      </w:rPr>
    </w:lvl>
    <w:lvl w:ilvl="7" w:tplc="08130003">
      <w:start w:val="1"/>
      <w:numFmt w:val="bullet"/>
      <w:lvlText w:val="o"/>
      <w:lvlJc w:val="left"/>
      <w:pPr>
        <w:ind w:left="6810" w:hanging="360"/>
      </w:pPr>
      <w:rPr>
        <w:rFonts w:ascii="Courier New" w:hAnsi="Courier New" w:cs="Times New Roman" w:hint="default"/>
      </w:rPr>
    </w:lvl>
    <w:lvl w:ilvl="8" w:tplc="08130005">
      <w:start w:val="1"/>
      <w:numFmt w:val="bullet"/>
      <w:lvlText w:val=""/>
      <w:lvlJc w:val="left"/>
      <w:pPr>
        <w:ind w:left="7530" w:hanging="360"/>
      </w:pPr>
      <w:rPr>
        <w:rFonts w:ascii="Wingdings" w:hAnsi="Wingdings" w:hint="default"/>
      </w:rPr>
    </w:lvl>
  </w:abstractNum>
  <w:abstractNum w:abstractNumId="1" w15:restartNumberingAfterBreak="0">
    <w:nsid w:val="4E2C25DC"/>
    <w:multiLevelType w:val="hybridMultilevel"/>
    <w:tmpl w:val="696478B8"/>
    <w:lvl w:ilvl="0" w:tplc="9E4A2C0E">
      <w:start w:val="4"/>
      <w:numFmt w:val="bullet"/>
      <w:lvlText w:val="-"/>
      <w:lvlJc w:val="left"/>
      <w:pPr>
        <w:ind w:left="1068" w:hanging="360"/>
      </w:pPr>
      <w:rPr>
        <w:rFonts w:ascii="Times New Roman" w:eastAsiaTheme="minorEastAsia" w:hAnsi="Times New Roman" w:cs="Times New Roman" w:hint="default"/>
        <w:b/>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3F"/>
    <w:rsid w:val="001E4EBC"/>
    <w:rsid w:val="002269D5"/>
    <w:rsid w:val="00507DAF"/>
    <w:rsid w:val="006D4D9C"/>
    <w:rsid w:val="006F633F"/>
    <w:rsid w:val="00AB792A"/>
    <w:rsid w:val="00B01A10"/>
    <w:rsid w:val="00C252B9"/>
    <w:rsid w:val="00CC27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C3F7"/>
  <w15:chartTrackingRefBased/>
  <w15:docId w15:val="{939E44CC-F44F-47A4-812F-50B2AC4F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633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633F"/>
    <w:pPr>
      <w:ind w:left="720"/>
      <w:contextualSpacing/>
    </w:pPr>
  </w:style>
  <w:style w:type="paragraph" w:styleId="Ballontekst">
    <w:name w:val="Balloon Text"/>
    <w:basedOn w:val="Standaard"/>
    <w:link w:val="BallontekstChar"/>
    <w:uiPriority w:val="99"/>
    <w:semiHidden/>
    <w:unhideWhenUsed/>
    <w:rsid w:val="006F63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6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6608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Maggy De Clerck</dc:creator>
  <cp:keywords/>
  <dc:description/>
  <cp:lastModifiedBy>Maggy De Clerck</cp:lastModifiedBy>
  <cp:revision>3</cp:revision>
  <cp:lastPrinted>2017-11-29T09:42:00Z</cp:lastPrinted>
  <dcterms:created xsi:type="dcterms:W3CDTF">2018-05-21T09:15:00Z</dcterms:created>
  <dcterms:modified xsi:type="dcterms:W3CDTF">2018-05-30T11:57:00Z</dcterms:modified>
</cp:coreProperties>
</file>